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96AF8" w14:textId="391081AB" w:rsidR="00776D44" w:rsidRDefault="00776D44" w:rsidP="00776D44">
      <w:pPr>
        <w:jc w:val="both"/>
        <w:rPr>
          <w:rFonts w:ascii="Arial" w:hAnsi="Arial" w:cs="Arial"/>
        </w:rPr>
      </w:pPr>
    </w:p>
    <w:p w14:paraId="46E96EB4" w14:textId="4B6CE84C" w:rsidR="00776D44" w:rsidRDefault="00776D44" w:rsidP="00776D44">
      <w:pPr>
        <w:pStyle w:val="Nadpis1"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SMLOUVA O DÍLO – </w:t>
      </w:r>
      <w:r w:rsidR="00860728">
        <w:rPr>
          <w:rFonts w:ascii="Arial" w:hAnsi="Arial" w:cs="Arial"/>
          <w:sz w:val="28"/>
          <w:szCs w:val="28"/>
        </w:rPr>
        <w:t>návrh – Příloha</w:t>
      </w:r>
      <w:r>
        <w:rPr>
          <w:rFonts w:ascii="Arial" w:hAnsi="Arial" w:cs="Arial"/>
          <w:sz w:val="28"/>
          <w:szCs w:val="28"/>
        </w:rPr>
        <w:t xml:space="preserve"> č. </w:t>
      </w:r>
      <w:bookmarkStart w:id="0" w:name="_GoBack"/>
      <w:r w:rsidR="00F84AE8">
        <w:rPr>
          <w:rFonts w:ascii="Arial" w:hAnsi="Arial" w:cs="Arial"/>
          <w:sz w:val="28"/>
          <w:szCs w:val="28"/>
        </w:rPr>
        <w:t>3</w:t>
      </w:r>
      <w:bookmarkEnd w:id="0"/>
    </w:p>
    <w:p w14:paraId="0448DB97" w14:textId="77777777" w:rsidR="00776D44" w:rsidRDefault="00776D44" w:rsidP="00776D44">
      <w:pPr>
        <w:jc w:val="both"/>
        <w:rPr>
          <w:rFonts w:ascii="Arial" w:hAnsi="Arial" w:cs="Arial"/>
        </w:rPr>
      </w:pPr>
    </w:p>
    <w:p w14:paraId="7A1CEE6B" w14:textId="77777777" w:rsidR="00776D44" w:rsidRDefault="00776D44" w:rsidP="00776D44">
      <w:pPr>
        <w:pStyle w:val="Zkladntext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uzavřená podle § 2586 a násl., zákona č. 89/2012 Sb., Občanský zákoník, v platném znění</w:t>
      </w:r>
    </w:p>
    <w:p w14:paraId="42F37269" w14:textId="77777777" w:rsidR="00776D44" w:rsidRDefault="00776D44" w:rsidP="00776D44">
      <w:pPr>
        <w:jc w:val="both"/>
        <w:rPr>
          <w:rFonts w:ascii="Arial" w:hAnsi="Arial" w:cs="Arial"/>
          <w:b/>
          <w:sz w:val="22"/>
          <w:szCs w:val="22"/>
        </w:rPr>
      </w:pPr>
    </w:p>
    <w:p w14:paraId="10790395" w14:textId="77777777" w:rsidR="00776D44" w:rsidRDefault="00776D44" w:rsidP="00776D44">
      <w:pPr>
        <w:jc w:val="both"/>
        <w:rPr>
          <w:rFonts w:ascii="Arial" w:hAnsi="Arial" w:cs="Arial"/>
          <w:b/>
          <w:sz w:val="22"/>
          <w:szCs w:val="22"/>
        </w:rPr>
      </w:pPr>
    </w:p>
    <w:p w14:paraId="0D8B3204" w14:textId="77777777" w:rsidR="00776D44" w:rsidRDefault="00776D44" w:rsidP="00776D44">
      <w:pPr>
        <w:pStyle w:val="Zkladntextodsazen"/>
        <w:spacing w:before="120" w:after="120"/>
        <w:ind w:left="340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 – Smluvní strany</w:t>
      </w:r>
    </w:p>
    <w:p w14:paraId="300A707D" w14:textId="77777777" w:rsidR="00776D44" w:rsidRDefault="00776D44" w:rsidP="00776D44">
      <w:pPr>
        <w:jc w:val="both"/>
        <w:rPr>
          <w:rFonts w:ascii="Arial" w:hAnsi="Arial" w:cs="Arial"/>
          <w:b/>
          <w:sz w:val="22"/>
          <w:szCs w:val="22"/>
        </w:rPr>
      </w:pPr>
    </w:p>
    <w:p w14:paraId="1B8A2542" w14:textId="77777777" w:rsidR="00776D44" w:rsidRDefault="00776D44" w:rsidP="00776D44">
      <w:pPr>
        <w:pStyle w:val="Zkladntextodsazen21"/>
        <w:numPr>
          <w:ilvl w:val="1"/>
          <w:numId w:val="2"/>
        </w:numPr>
        <w:ind w:left="284"/>
        <w:rPr>
          <w:rFonts w:ascii="Arial" w:eastAsia="MS Mincho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MĚSTO CHOTĚBOŘ</w:t>
      </w:r>
    </w:p>
    <w:p w14:paraId="1DC41125" w14:textId="77777777" w:rsidR="00776D44" w:rsidRDefault="00776D44" w:rsidP="00776D44">
      <w:pPr>
        <w:pStyle w:val="Zkladntextodsazen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Trčků z Lípy 69, 583 01, Chotěboř</w:t>
      </w:r>
    </w:p>
    <w:p w14:paraId="05D28CD1" w14:textId="00D47380" w:rsidR="00776D44" w:rsidRDefault="00776D44" w:rsidP="00776D44">
      <w:pPr>
        <w:pStyle w:val="Zkladntextodsazen21"/>
        <w:ind w:left="0" w:firstLine="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Zástupce pro věci smluvní:</w:t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  <w:t xml:space="preserve">Ing. </w:t>
      </w:r>
      <w:r w:rsidR="00C14745">
        <w:rPr>
          <w:rFonts w:ascii="Arial" w:eastAsia="MS Mincho" w:hAnsi="Arial" w:cs="Arial"/>
          <w:sz w:val="22"/>
          <w:szCs w:val="22"/>
        </w:rPr>
        <w:t xml:space="preserve">Ondřej </w:t>
      </w:r>
      <w:r w:rsidR="00C51088">
        <w:rPr>
          <w:rFonts w:ascii="Arial" w:eastAsia="MS Mincho" w:hAnsi="Arial" w:cs="Arial"/>
          <w:sz w:val="22"/>
          <w:szCs w:val="22"/>
        </w:rPr>
        <w:t>Kozub</w:t>
      </w:r>
      <w:r>
        <w:rPr>
          <w:rFonts w:ascii="Arial" w:eastAsia="MS Mincho" w:hAnsi="Arial" w:cs="Arial"/>
          <w:sz w:val="22"/>
          <w:szCs w:val="22"/>
        </w:rPr>
        <w:t xml:space="preserve"> – starosta města</w:t>
      </w:r>
    </w:p>
    <w:p w14:paraId="7970CF44" w14:textId="4A9E10E3" w:rsidR="00776D44" w:rsidRDefault="00776D44" w:rsidP="00776D44">
      <w:pPr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Zástupce pro věci technické:</w:t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 w:rsidR="00435CEB">
        <w:rPr>
          <w:rFonts w:ascii="Arial" w:eastAsia="MS Mincho" w:hAnsi="Arial" w:cs="Arial"/>
          <w:sz w:val="22"/>
          <w:szCs w:val="22"/>
        </w:rPr>
        <w:t xml:space="preserve">Mgr. Stanislav </w:t>
      </w:r>
      <w:r w:rsidR="00860728">
        <w:rPr>
          <w:rFonts w:ascii="Arial" w:eastAsia="MS Mincho" w:hAnsi="Arial" w:cs="Arial"/>
          <w:sz w:val="22"/>
          <w:szCs w:val="22"/>
        </w:rPr>
        <w:t>Pavlíček – předseda</w:t>
      </w:r>
      <w:r w:rsidR="00860728" w:rsidRPr="00860728">
        <w:rPr>
          <w:rFonts w:ascii="Arial" w:eastAsia="MS Mincho" w:hAnsi="Arial" w:cs="Arial"/>
          <w:sz w:val="22"/>
          <w:szCs w:val="22"/>
        </w:rPr>
        <w:t xml:space="preserve"> redakční rady a </w:t>
      </w:r>
      <w:r w:rsidR="00860728">
        <w:rPr>
          <w:rFonts w:ascii="Arial" w:eastAsia="MS Mincho" w:hAnsi="Arial" w:cs="Arial"/>
          <w:sz w:val="22"/>
          <w:szCs w:val="22"/>
        </w:rPr>
        <w:tab/>
      </w:r>
      <w:r w:rsidR="00860728">
        <w:rPr>
          <w:rFonts w:ascii="Arial" w:eastAsia="MS Mincho" w:hAnsi="Arial" w:cs="Arial"/>
          <w:sz w:val="22"/>
          <w:szCs w:val="22"/>
        </w:rPr>
        <w:tab/>
      </w:r>
      <w:r w:rsidR="00860728">
        <w:rPr>
          <w:rFonts w:ascii="Arial" w:eastAsia="MS Mincho" w:hAnsi="Arial" w:cs="Arial"/>
          <w:sz w:val="22"/>
          <w:szCs w:val="22"/>
        </w:rPr>
        <w:tab/>
      </w:r>
      <w:r w:rsidR="00860728">
        <w:rPr>
          <w:rFonts w:ascii="Arial" w:eastAsia="MS Mincho" w:hAnsi="Arial" w:cs="Arial"/>
          <w:sz w:val="22"/>
          <w:szCs w:val="22"/>
        </w:rPr>
        <w:tab/>
      </w:r>
      <w:r w:rsidR="00860728">
        <w:rPr>
          <w:rFonts w:ascii="Arial" w:eastAsia="MS Mincho" w:hAnsi="Arial" w:cs="Arial"/>
          <w:sz w:val="22"/>
          <w:szCs w:val="22"/>
        </w:rPr>
        <w:tab/>
      </w:r>
      <w:r w:rsidR="00860728" w:rsidRPr="00860728">
        <w:rPr>
          <w:rFonts w:ascii="Arial" w:eastAsia="MS Mincho" w:hAnsi="Arial" w:cs="Arial"/>
          <w:sz w:val="22"/>
          <w:szCs w:val="22"/>
        </w:rPr>
        <w:t xml:space="preserve">šéfredaktor </w:t>
      </w:r>
    </w:p>
    <w:p w14:paraId="2CFAA59D" w14:textId="663C7485" w:rsidR="00C0744B" w:rsidRDefault="00C0744B" w:rsidP="00776D44">
      <w:pPr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  <w:t>Michaela Krovová – tajemnice redakční rady</w:t>
      </w:r>
    </w:p>
    <w:p w14:paraId="77CC5D62" w14:textId="77777777" w:rsidR="00776D44" w:rsidRDefault="00776D44" w:rsidP="00776D44">
      <w:pPr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00267538</w:t>
      </w:r>
    </w:p>
    <w:p w14:paraId="76277834" w14:textId="77777777" w:rsidR="00776D44" w:rsidRDefault="00776D44" w:rsidP="00776D4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DIČ:</w:t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</w:rPr>
        <w:t>CZ00267538</w:t>
      </w:r>
    </w:p>
    <w:p w14:paraId="633B499E" w14:textId="77777777" w:rsidR="00776D44" w:rsidRDefault="00776D44" w:rsidP="00776D44">
      <w:pPr>
        <w:jc w:val="both"/>
        <w:rPr>
          <w:rFonts w:ascii="Arial" w:hAnsi="Arial" w:cs="Arial"/>
          <w:b/>
          <w:sz w:val="22"/>
          <w:szCs w:val="22"/>
        </w:rPr>
      </w:pPr>
    </w:p>
    <w:p w14:paraId="74840D6F" w14:textId="77777777" w:rsidR="00776D44" w:rsidRDefault="00776D44" w:rsidP="00776D4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objednatel)</w:t>
      </w:r>
    </w:p>
    <w:p w14:paraId="09044FC4" w14:textId="77777777" w:rsidR="00776D44" w:rsidRDefault="00776D44" w:rsidP="00776D44">
      <w:pPr>
        <w:jc w:val="both"/>
        <w:rPr>
          <w:rFonts w:ascii="Arial" w:hAnsi="Arial" w:cs="Arial"/>
          <w:b/>
          <w:sz w:val="22"/>
          <w:szCs w:val="22"/>
        </w:rPr>
      </w:pPr>
    </w:p>
    <w:p w14:paraId="0574D02C" w14:textId="77777777" w:rsidR="00776D44" w:rsidRDefault="00776D44" w:rsidP="00776D44">
      <w:pPr>
        <w:jc w:val="both"/>
        <w:rPr>
          <w:rFonts w:ascii="Arial" w:hAnsi="Arial" w:cs="Arial"/>
          <w:b/>
          <w:sz w:val="22"/>
          <w:szCs w:val="22"/>
        </w:rPr>
      </w:pPr>
    </w:p>
    <w:p w14:paraId="6D62E3C6" w14:textId="5718176F" w:rsidR="00776D44" w:rsidRDefault="00032F3E" w:rsidP="00776D44">
      <w:pPr>
        <w:pStyle w:val="Zkladntextodsazen21"/>
        <w:numPr>
          <w:ilvl w:val="1"/>
          <w:numId w:val="2"/>
        </w:numPr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776D44">
        <w:rPr>
          <w:rFonts w:ascii="Arial" w:hAnsi="Arial" w:cs="Arial"/>
          <w:b/>
          <w:sz w:val="22"/>
          <w:szCs w:val="22"/>
        </w:rPr>
        <w:t>:</w:t>
      </w:r>
      <w:r w:rsidR="00776D44">
        <w:rPr>
          <w:rFonts w:ascii="Arial" w:hAnsi="Arial" w:cs="Arial"/>
          <w:b/>
          <w:sz w:val="22"/>
          <w:szCs w:val="22"/>
        </w:rPr>
        <w:tab/>
      </w:r>
      <w:r w:rsidR="00776D44">
        <w:rPr>
          <w:rFonts w:ascii="Arial" w:hAnsi="Arial" w:cs="Arial"/>
          <w:b/>
          <w:sz w:val="22"/>
          <w:szCs w:val="22"/>
        </w:rPr>
        <w:tab/>
      </w:r>
      <w:r w:rsidR="00776D44">
        <w:rPr>
          <w:rFonts w:ascii="Arial" w:hAnsi="Arial" w:cs="Arial"/>
          <w:b/>
          <w:sz w:val="22"/>
          <w:szCs w:val="22"/>
        </w:rPr>
        <w:tab/>
      </w:r>
      <w:r w:rsidR="00776D44">
        <w:rPr>
          <w:rFonts w:ascii="Arial" w:hAnsi="Arial" w:cs="Arial"/>
          <w:b/>
          <w:sz w:val="22"/>
          <w:szCs w:val="22"/>
        </w:rPr>
        <w:tab/>
      </w:r>
      <w:bookmarkStart w:id="1" w:name="Text1"/>
      <w:r w:rsidR="00776D44"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776D4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776D44">
        <w:fldChar w:fldCharType="separate"/>
      </w:r>
      <w:r w:rsidR="00776D44">
        <w:rPr>
          <w:rFonts w:ascii="Arial" w:hAnsi="Arial" w:cs="Arial"/>
          <w:b/>
          <w:noProof/>
          <w:sz w:val="22"/>
          <w:szCs w:val="22"/>
        </w:rPr>
        <w:t>.................................</w:t>
      </w:r>
      <w:r w:rsidR="00776D44">
        <w:fldChar w:fldCharType="end"/>
      </w:r>
      <w:bookmarkEnd w:id="1"/>
    </w:p>
    <w:p w14:paraId="05C92130" w14:textId="77777777" w:rsidR="00776D44" w:rsidRDefault="00776D44" w:rsidP="00776D44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Sídlo: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fldChar w:fldCharType="end"/>
      </w:r>
    </w:p>
    <w:p w14:paraId="100AE477" w14:textId="77777777" w:rsidR="00776D44" w:rsidRDefault="00776D44" w:rsidP="00776D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Zástupce pro věci smluvní:</w:t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fldChar w:fldCharType="end"/>
      </w:r>
    </w:p>
    <w:p w14:paraId="0CEB5B49" w14:textId="77777777" w:rsidR="00776D44" w:rsidRDefault="00776D44" w:rsidP="00776D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Zástupce pro věci technické:</w:t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fldChar w:fldCharType="end"/>
      </w:r>
    </w:p>
    <w:p w14:paraId="3C19BFE2" w14:textId="77777777" w:rsidR="00776D44" w:rsidRDefault="00776D44" w:rsidP="00776D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fldChar w:fldCharType="end"/>
      </w:r>
    </w:p>
    <w:p w14:paraId="42E31C11" w14:textId="77777777" w:rsidR="00776D44" w:rsidRDefault="00776D44" w:rsidP="00776D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fldChar w:fldCharType="end"/>
      </w:r>
    </w:p>
    <w:p w14:paraId="1DB87F49" w14:textId="77777777" w:rsidR="00776D44" w:rsidRDefault="00776D44" w:rsidP="00776D44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IČO: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fldChar w:fldCharType="end"/>
      </w:r>
    </w:p>
    <w:p w14:paraId="49F7D575" w14:textId="77777777" w:rsidR="00776D44" w:rsidRDefault="00776D44" w:rsidP="00776D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fldChar w:fldCharType="end"/>
      </w:r>
    </w:p>
    <w:p w14:paraId="43C4BD59" w14:textId="77777777" w:rsidR="00776D44" w:rsidRDefault="00776D44" w:rsidP="00776D4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Zápis v obchodním rejstříku:</w:t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</w:p>
    <w:p w14:paraId="6DA0E2FC" w14:textId="77777777" w:rsidR="00776D44" w:rsidRDefault="00776D44" w:rsidP="00776D44">
      <w:pPr>
        <w:jc w:val="both"/>
        <w:rPr>
          <w:rFonts w:ascii="Arial" w:hAnsi="Arial" w:cs="Arial"/>
          <w:b/>
          <w:sz w:val="22"/>
          <w:szCs w:val="22"/>
        </w:rPr>
      </w:pPr>
    </w:p>
    <w:p w14:paraId="5030CDB7" w14:textId="3D0E855A" w:rsidR="00776D44" w:rsidRDefault="00776D44" w:rsidP="00776D4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(dále jen </w:t>
      </w:r>
      <w:r w:rsidR="00032F3E">
        <w:rPr>
          <w:rFonts w:ascii="Arial" w:hAnsi="Arial" w:cs="Arial"/>
          <w:b/>
          <w:sz w:val="22"/>
          <w:szCs w:val="22"/>
        </w:rPr>
        <w:t>dodavatel</w:t>
      </w:r>
      <w:r>
        <w:rPr>
          <w:rFonts w:ascii="Arial" w:hAnsi="Arial" w:cs="Arial"/>
          <w:b/>
          <w:sz w:val="22"/>
          <w:szCs w:val="22"/>
        </w:rPr>
        <w:t>)</w:t>
      </w:r>
    </w:p>
    <w:p w14:paraId="7B50BC2B" w14:textId="77777777" w:rsidR="00776D44" w:rsidRDefault="00776D44" w:rsidP="00776D44">
      <w:pPr>
        <w:jc w:val="both"/>
        <w:rPr>
          <w:rFonts w:ascii="Arial" w:hAnsi="Arial" w:cs="Arial"/>
          <w:b/>
          <w:sz w:val="22"/>
          <w:szCs w:val="22"/>
        </w:rPr>
      </w:pPr>
    </w:p>
    <w:p w14:paraId="634FC3E4" w14:textId="77777777" w:rsidR="00776D44" w:rsidRDefault="00776D44" w:rsidP="00776D44">
      <w:pPr>
        <w:jc w:val="both"/>
        <w:rPr>
          <w:rFonts w:ascii="Arial" w:hAnsi="Arial" w:cs="Arial"/>
          <w:b/>
          <w:sz w:val="22"/>
          <w:szCs w:val="22"/>
        </w:rPr>
      </w:pPr>
    </w:p>
    <w:p w14:paraId="061AEEDA" w14:textId="77777777" w:rsidR="00776D44" w:rsidRDefault="00776D44" w:rsidP="00776D44">
      <w:pPr>
        <w:pStyle w:val="Zkladntextodsazen"/>
        <w:jc w:val="both"/>
        <w:rPr>
          <w:rFonts w:ascii="Arial" w:hAnsi="Arial" w:cs="Arial"/>
          <w:b/>
          <w:sz w:val="22"/>
          <w:szCs w:val="22"/>
        </w:rPr>
      </w:pPr>
    </w:p>
    <w:p w14:paraId="5249DFAF" w14:textId="77777777" w:rsidR="00776D44" w:rsidRDefault="00776D44" w:rsidP="00776D44">
      <w:pPr>
        <w:pStyle w:val="Zkladntextodsazen"/>
        <w:jc w:val="both"/>
        <w:rPr>
          <w:rFonts w:ascii="Arial" w:hAnsi="Arial" w:cs="Arial"/>
          <w:b/>
          <w:sz w:val="22"/>
          <w:szCs w:val="22"/>
        </w:rPr>
      </w:pPr>
    </w:p>
    <w:p w14:paraId="77172924" w14:textId="77777777" w:rsidR="00776D44" w:rsidRDefault="00776D44" w:rsidP="00776D44">
      <w:pPr>
        <w:pStyle w:val="Zkladntextodsazen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2 – Předmět smlouvy</w:t>
      </w:r>
    </w:p>
    <w:p w14:paraId="4E0C2D80" w14:textId="5B8490D6" w:rsidR="002C2F7F" w:rsidRDefault="00776D44" w:rsidP="00DA1BA4">
      <w:pPr>
        <w:pStyle w:val="Bntext2"/>
        <w:numPr>
          <w:ilvl w:val="1"/>
          <w:numId w:val="3"/>
        </w:numPr>
        <w:tabs>
          <w:tab w:val="left" w:pos="708"/>
        </w:tabs>
        <w:rPr>
          <w:szCs w:val="22"/>
        </w:rPr>
      </w:pPr>
      <w:bookmarkStart w:id="2" w:name="odstavec21"/>
      <w:bookmarkStart w:id="3" w:name="_Ref91758848"/>
      <w:bookmarkEnd w:id="2"/>
      <w:r w:rsidRPr="00D03FCB">
        <w:rPr>
          <w:bCs/>
          <w:szCs w:val="22"/>
        </w:rPr>
        <w:t xml:space="preserve">Předmětem smlouvy je </w:t>
      </w:r>
      <w:r w:rsidR="00CD4B94" w:rsidRPr="00CD4B94">
        <w:rPr>
          <w:bCs/>
          <w:szCs w:val="22"/>
        </w:rPr>
        <w:t>zajištění grafické a předtiskové přípravy zpravodaje města Chotěboř „Chotěbořské ECHO“ (dále jen zpravodaj) a následný tisk, balení a dodání výtisků na určené místo</w:t>
      </w:r>
      <w:r w:rsidR="002C2F7F">
        <w:rPr>
          <w:szCs w:val="22"/>
        </w:rPr>
        <w:t>.</w:t>
      </w:r>
    </w:p>
    <w:p w14:paraId="52FEB8CD" w14:textId="63720979" w:rsidR="00217228" w:rsidRPr="00570560" w:rsidRDefault="00CD4B94" w:rsidP="00DA1BA4">
      <w:pPr>
        <w:pStyle w:val="Bntext2"/>
        <w:numPr>
          <w:ilvl w:val="1"/>
          <w:numId w:val="3"/>
        </w:numPr>
        <w:tabs>
          <w:tab w:val="left" w:pos="708"/>
        </w:tabs>
        <w:rPr>
          <w:szCs w:val="22"/>
        </w:rPr>
      </w:pPr>
      <w:r>
        <w:rPr>
          <w:szCs w:val="22"/>
        </w:rPr>
        <w:t xml:space="preserve">Název zakázky dle této smlouvy je: </w:t>
      </w:r>
      <w:r w:rsidRPr="00CD4B94">
        <w:rPr>
          <w:szCs w:val="22"/>
        </w:rPr>
        <w:t>Grafická úprava a tisk zpravodaje města Chotěboř „Chotěbořské ECHO“</w:t>
      </w:r>
      <w:r>
        <w:rPr>
          <w:szCs w:val="22"/>
        </w:rPr>
        <w:t>.</w:t>
      </w:r>
    </w:p>
    <w:bookmarkEnd w:id="3"/>
    <w:p w14:paraId="6142A2C6" w14:textId="77777777" w:rsidR="00776D44" w:rsidRDefault="00776D44" w:rsidP="00776D44">
      <w:pPr>
        <w:pStyle w:val="Odstavecodsazen"/>
        <w:tabs>
          <w:tab w:val="num" w:pos="426"/>
        </w:tabs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68F63F40" w14:textId="55DA7845" w:rsidR="00CD4B94" w:rsidRDefault="00CD4B94" w:rsidP="00CD4B94">
      <w:pPr>
        <w:pStyle w:val="Zkladntextodsazen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3 – Grafická a předtisková příprava</w:t>
      </w:r>
    </w:p>
    <w:p w14:paraId="1D95D0BB" w14:textId="77777777" w:rsidR="00CD4B94" w:rsidRDefault="00CD4B94" w:rsidP="005D6613">
      <w:pPr>
        <w:pStyle w:val="Bntext2"/>
        <w:numPr>
          <w:ilvl w:val="1"/>
          <w:numId w:val="24"/>
        </w:numPr>
        <w:tabs>
          <w:tab w:val="left" w:pos="708"/>
        </w:tabs>
        <w:rPr>
          <w:bCs/>
          <w:szCs w:val="22"/>
        </w:rPr>
      </w:pPr>
      <w:r>
        <w:rPr>
          <w:bCs/>
          <w:szCs w:val="22"/>
        </w:rPr>
        <w:t>Dodavatel je povinen</w:t>
      </w:r>
      <w:r w:rsidRPr="00CD4B94">
        <w:rPr>
          <w:bCs/>
          <w:szCs w:val="22"/>
        </w:rPr>
        <w:t xml:space="preserve"> před tiskem</w:t>
      </w:r>
      <w:r>
        <w:rPr>
          <w:bCs/>
          <w:szCs w:val="22"/>
        </w:rPr>
        <w:t xml:space="preserve"> zpravodaje provést</w:t>
      </w:r>
      <w:r w:rsidRPr="00CD4B94">
        <w:rPr>
          <w:bCs/>
          <w:szCs w:val="22"/>
        </w:rPr>
        <w:t xml:space="preserve"> grafické úpravy a elektronické sazby redakčních textů a obrazových podkladů, včetně grafické úpravy fotografií a zpracování, dopracování či úprav inzerce či plakátků. </w:t>
      </w:r>
    </w:p>
    <w:p w14:paraId="0377D838" w14:textId="069858DD" w:rsidR="00CD4B94" w:rsidRPr="00CD4B94" w:rsidRDefault="00CD4B94" w:rsidP="005D6613">
      <w:pPr>
        <w:pStyle w:val="Bntext2"/>
        <w:numPr>
          <w:ilvl w:val="1"/>
          <w:numId w:val="24"/>
        </w:numPr>
        <w:tabs>
          <w:tab w:val="left" w:pos="708"/>
        </w:tabs>
        <w:rPr>
          <w:bCs/>
          <w:szCs w:val="22"/>
        </w:rPr>
      </w:pPr>
      <w:r w:rsidRPr="00CD4B94">
        <w:rPr>
          <w:bCs/>
          <w:szCs w:val="22"/>
        </w:rPr>
        <w:t xml:space="preserve">Po </w:t>
      </w:r>
      <w:r>
        <w:rPr>
          <w:bCs/>
          <w:szCs w:val="22"/>
        </w:rPr>
        <w:t>konzultaci</w:t>
      </w:r>
      <w:r w:rsidRPr="00CD4B94">
        <w:rPr>
          <w:bCs/>
          <w:szCs w:val="22"/>
        </w:rPr>
        <w:t xml:space="preserve"> s objednatelem </w:t>
      </w:r>
      <w:r>
        <w:rPr>
          <w:bCs/>
          <w:szCs w:val="22"/>
        </w:rPr>
        <w:t>je dodavatel povinen určit</w:t>
      </w:r>
      <w:r w:rsidRPr="00CD4B94">
        <w:rPr>
          <w:bCs/>
          <w:szCs w:val="22"/>
        </w:rPr>
        <w:t xml:space="preserve"> fotografii určenou na titulní stranu. </w:t>
      </w:r>
    </w:p>
    <w:p w14:paraId="27AE8E8C" w14:textId="08668BBB" w:rsidR="00CD4B94" w:rsidRPr="00CD4B94" w:rsidRDefault="00CD4B94" w:rsidP="005D6613">
      <w:pPr>
        <w:pStyle w:val="Bntext2"/>
        <w:numPr>
          <w:ilvl w:val="1"/>
          <w:numId w:val="24"/>
        </w:numPr>
        <w:tabs>
          <w:tab w:val="left" w:pos="708"/>
        </w:tabs>
        <w:rPr>
          <w:bCs/>
          <w:szCs w:val="22"/>
        </w:rPr>
      </w:pPr>
      <w:r>
        <w:rPr>
          <w:bCs/>
          <w:szCs w:val="22"/>
        </w:rPr>
        <w:lastRenderedPageBreak/>
        <w:t>Po dokončení grafické a předtiskové přípravy je dodavatel</w:t>
      </w:r>
      <w:r w:rsidRPr="00CD4B94">
        <w:rPr>
          <w:bCs/>
          <w:szCs w:val="22"/>
        </w:rPr>
        <w:t xml:space="preserve"> povinen zaslat hotovou sazbu (tiskový náhled) ve formátu .</w:t>
      </w:r>
      <w:proofErr w:type="spellStart"/>
      <w:r w:rsidRPr="00CD4B94">
        <w:rPr>
          <w:bCs/>
          <w:szCs w:val="22"/>
        </w:rPr>
        <w:t>pdf</w:t>
      </w:r>
      <w:proofErr w:type="spellEnd"/>
      <w:r w:rsidRPr="00CD4B94">
        <w:rPr>
          <w:bCs/>
          <w:szCs w:val="22"/>
        </w:rPr>
        <w:t xml:space="preserve"> ke korektuře </w:t>
      </w:r>
      <w:r>
        <w:rPr>
          <w:bCs/>
          <w:szCs w:val="22"/>
        </w:rPr>
        <w:t>objednateli</w:t>
      </w:r>
      <w:r w:rsidRPr="00CD4B94">
        <w:rPr>
          <w:bCs/>
          <w:szCs w:val="22"/>
        </w:rPr>
        <w:t xml:space="preserve"> a zpracované či dopracované inzeráty ke korektuře zadavatelům inzerce.</w:t>
      </w:r>
    </w:p>
    <w:p w14:paraId="73127A9D" w14:textId="4047F353" w:rsidR="00CD4B94" w:rsidRPr="00CD4B94" w:rsidRDefault="00CD4B94" w:rsidP="005D6613">
      <w:pPr>
        <w:pStyle w:val="Bntext2"/>
        <w:numPr>
          <w:ilvl w:val="1"/>
          <w:numId w:val="24"/>
        </w:numPr>
        <w:tabs>
          <w:tab w:val="left" w:pos="708"/>
        </w:tabs>
        <w:rPr>
          <w:bCs/>
          <w:szCs w:val="22"/>
        </w:rPr>
      </w:pPr>
      <w:r>
        <w:rPr>
          <w:bCs/>
          <w:szCs w:val="22"/>
        </w:rPr>
        <w:t>Dodavatel</w:t>
      </w:r>
      <w:r w:rsidRPr="00CD4B94">
        <w:rPr>
          <w:bCs/>
          <w:szCs w:val="22"/>
        </w:rPr>
        <w:t xml:space="preserve"> od </w:t>
      </w:r>
      <w:r>
        <w:rPr>
          <w:bCs/>
          <w:szCs w:val="22"/>
        </w:rPr>
        <w:t>objednatele</w:t>
      </w:r>
      <w:r w:rsidRPr="00CD4B94">
        <w:rPr>
          <w:bCs/>
          <w:szCs w:val="22"/>
        </w:rPr>
        <w:t xml:space="preserve"> ke každému číslu zpravodaje obdrží následující:</w:t>
      </w:r>
    </w:p>
    <w:p w14:paraId="26F6C742" w14:textId="77777777" w:rsidR="00CD4B94" w:rsidRPr="00CD4B94" w:rsidRDefault="00CD4B94" w:rsidP="00860728">
      <w:pPr>
        <w:pStyle w:val="Zkladntextodsazen"/>
        <w:spacing w:before="120" w:after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D4B94">
        <w:rPr>
          <w:rFonts w:ascii="Arial" w:hAnsi="Arial" w:cs="Arial"/>
          <w:bCs/>
          <w:sz w:val="22"/>
          <w:szCs w:val="22"/>
        </w:rPr>
        <w:t>a) Redakčně a jazykově upravené texty s uvedením nadpisů, autorů a příloh k nim náležejících, seřazené v pořadí, v jakém mají následovat v časopise za sebou, případně včetně speciálních požadavků na jejich grafickou úpravu. (Průměrný orientační rozsah textů jednoho čísla činí cca 40 stran textů v programu Word při použití písma Times New Roman velikosti 12 a řádkování 1.)</w:t>
      </w:r>
    </w:p>
    <w:p w14:paraId="6446E9F1" w14:textId="77777777" w:rsidR="00CD4B94" w:rsidRPr="00CD4B94" w:rsidRDefault="00CD4B94" w:rsidP="00860728">
      <w:pPr>
        <w:pStyle w:val="Zkladntextodsazen"/>
        <w:spacing w:before="120" w:after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D4B94">
        <w:rPr>
          <w:rFonts w:ascii="Arial" w:hAnsi="Arial" w:cs="Arial"/>
          <w:bCs/>
          <w:sz w:val="22"/>
          <w:szCs w:val="22"/>
        </w:rPr>
        <w:t>b) Seznam všech obrazových příloh k textům či příloh umisťovaných samostatně včetně specifikace jejich umístění a případných speciálních požadavků na jejich úpravu. (Průměrný orientační počet fotografií v jednom čísle je cca 60–100, plakátků, inzerátů a dalších obrazových příloh cca 30–50. Redakce nemá k dispozici vlastního či profesionálního fotografa či tvůrce dalších obrazových příloh, pracuje se tedy z velké části s amatérskými obrazovými přílohami.)</w:t>
      </w:r>
    </w:p>
    <w:p w14:paraId="0F89C0E2" w14:textId="77777777" w:rsidR="00CD4B94" w:rsidRPr="00CD4B94" w:rsidRDefault="00CD4B94" w:rsidP="00860728">
      <w:pPr>
        <w:pStyle w:val="Zkladntextodsazen"/>
        <w:spacing w:before="120" w:after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D4B94">
        <w:rPr>
          <w:rFonts w:ascii="Arial" w:hAnsi="Arial" w:cs="Arial"/>
          <w:bCs/>
          <w:sz w:val="22"/>
          <w:szCs w:val="22"/>
        </w:rPr>
        <w:t>c) Seznam inzerátů do čísla vkládaných včetně specifikace jejich velikosti, požadavků na jejich grafickou úpravu, zpracování či dopracování a případné přesné umístění v časopise. V seznamu bude také vyznačeno, kteří inzerenti požadují zpracovaný, dopracovaný či upravený inzerát zaslat k náhledu, a uvedeny kontakty na ně.</w:t>
      </w:r>
    </w:p>
    <w:p w14:paraId="218E1EEB" w14:textId="32B95B05" w:rsidR="00CD4B94" w:rsidRDefault="00CD4B94" w:rsidP="00860728">
      <w:pPr>
        <w:pStyle w:val="Zkladntextodsazen"/>
        <w:spacing w:before="120" w:after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D4B94">
        <w:rPr>
          <w:rFonts w:ascii="Arial" w:hAnsi="Arial" w:cs="Arial"/>
          <w:bCs/>
          <w:sz w:val="22"/>
          <w:szCs w:val="22"/>
        </w:rPr>
        <w:t>d) Předpokládaný rozsah stran bloku (výpočtem podložený odhad) včetně specifikace textů či obrazových příloh, které lze pro dosažení předpokládaného rozsahu vypustit, nebo naopak přidat.</w:t>
      </w:r>
    </w:p>
    <w:p w14:paraId="611E0E13" w14:textId="1AC1C403" w:rsidR="005D6613" w:rsidRDefault="005D6613" w:rsidP="00435CEB">
      <w:pPr>
        <w:pStyle w:val="Bntext2"/>
        <w:numPr>
          <w:ilvl w:val="1"/>
          <w:numId w:val="24"/>
        </w:numPr>
        <w:tabs>
          <w:tab w:val="left" w:pos="708"/>
        </w:tabs>
        <w:rPr>
          <w:bCs/>
          <w:szCs w:val="22"/>
        </w:rPr>
      </w:pPr>
      <w:r>
        <w:rPr>
          <w:bCs/>
          <w:szCs w:val="22"/>
        </w:rPr>
        <w:t xml:space="preserve">Dodavatel je povinen grafickou a předtiskovou přípravu provádět prostřednictvím grafika, kterého uvedl při prokazování kvalifikace v rámci zadávacího řízení, na </w:t>
      </w:r>
      <w:proofErr w:type="gramStart"/>
      <w:r>
        <w:rPr>
          <w:bCs/>
          <w:szCs w:val="22"/>
        </w:rPr>
        <w:t>základě</w:t>
      </w:r>
      <w:proofErr w:type="gramEnd"/>
      <w:r>
        <w:rPr>
          <w:bCs/>
          <w:szCs w:val="22"/>
        </w:rPr>
        <w:t xml:space="preserve"> kterého byla uzavřena tato smlouva. Tuto skutečnost je dodavatel povinen objednateli na jeho žádost prokázat, a to i opakovaně. Dodavatel je oprávněn osobu tohoto grafika se souhlasem objednatele změnit. Musí však prokázat, že má srovnatelné relevantní pracovní zkušenosti.</w:t>
      </w:r>
    </w:p>
    <w:p w14:paraId="4605E779" w14:textId="77777777" w:rsidR="00CD4B94" w:rsidRDefault="00CD4B94" w:rsidP="00CD4B94">
      <w:pPr>
        <w:pStyle w:val="Zkladntextodsazen"/>
        <w:spacing w:before="120" w:after="120"/>
        <w:rPr>
          <w:rFonts w:ascii="Arial" w:hAnsi="Arial" w:cs="Arial"/>
          <w:bCs/>
          <w:sz w:val="22"/>
          <w:szCs w:val="22"/>
        </w:rPr>
      </w:pPr>
    </w:p>
    <w:p w14:paraId="046C6295" w14:textId="02610C54" w:rsidR="00CD4B94" w:rsidRDefault="00CD4B94" w:rsidP="00CD4B94">
      <w:pPr>
        <w:pStyle w:val="Zkladntextodsazen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 – Tisk</w:t>
      </w:r>
    </w:p>
    <w:p w14:paraId="3F5A4095" w14:textId="61C5B5EF" w:rsidR="00CD4B94" w:rsidRDefault="00CD4B94" w:rsidP="00CD4B94">
      <w:pPr>
        <w:pStyle w:val="Zkladntextodsazen"/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 je povinen provést tisk zpravodaje s následujícími parametry:</w:t>
      </w:r>
    </w:p>
    <w:p w14:paraId="37A2E0F3" w14:textId="77777777" w:rsidR="00CD4B94" w:rsidRPr="00CD4B94" w:rsidRDefault="00CD4B94" w:rsidP="005D6613">
      <w:pPr>
        <w:pStyle w:val="Zkladntextodsazen"/>
        <w:spacing w:before="120" w:after="120"/>
        <w:ind w:left="709"/>
        <w:rPr>
          <w:rFonts w:ascii="Arial" w:hAnsi="Arial" w:cs="Arial"/>
          <w:bCs/>
          <w:sz w:val="22"/>
          <w:szCs w:val="22"/>
        </w:rPr>
      </w:pPr>
      <w:r w:rsidRPr="00CD4B94">
        <w:rPr>
          <w:rFonts w:ascii="Arial" w:hAnsi="Arial" w:cs="Arial"/>
          <w:bCs/>
          <w:sz w:val="22"/>
          <w:szCs w:val="22"/>
        </w:rPr>
        <w:t>Formát: A4</w:t>
      </w:r>
    </w:p>
    <w:p w14:paraId="7E9C9ABF" w14:textId="77777777" w:rsidR="00CD4B94" w:rsidRPr="00CD4B94" w:rsidRDefault="00CD4B94" w:rsidP="005D6613">
      <w:pPr>
        <w:pStyle w:val="Zkladntextodsazen"/>
        <w:spacing w:before="120" w:after="120"/>
        <w:ind w:left="709"/>
        <w:rPr>
          <w:rFonts w:ascii="Arial" w:hAnsi="Arial" w:cs="Arial"/>
          <w:bCs/>
          <w:sz w:val="22"/>
          <w:szCs w:val="22"/>
        </w:rPr>
      </w:pPr>
      <w:r w:rsidRPr="00CD4B94">
        <w:rPr>
          <w:rFonts w:ascii="Arial" w:hAnsi="Arial" w:cs="Arial"/>
          <w:bCs/>
          <w:sz w:val="22"/>
          <w:szCs w:val="22"/>
        </w:rPr>
        <w:t>Obálka (4 strany A4): křída bílá lesk 115 g/m2, barevnost 4/4, z vnější strany lak</w:t>
      </w:r>
    </w:p>
    <w:p w14:paraId="58E9A033" w14:textId="334B474B" w:rsidR="00CD4B94" w:rsidRPr="00CD4B94" w:rsidRDefault="00CD4B94" w:rsidP="005D6613">
      <w:pPr>
        <w:pStyle w:val="Zkladntextodsazen"/>
        <w:spacing w:before="120" w:after="120"/>
        <w:ind w:left="709"/>
        <w:rPr>
          <w:rFonts w:ascii="Arial" w:hAnsi="Arial" w:cs="Arial"/>
          <w:bCs/>
          <w:sz w:val="22"/>
          <w:szCs w:val="22"/>
        </w:rPr>
      </w:pPr>
      <w:r w:rsidRPr="00CD4B94">
        <w:rPr>
          <w:rFonts w:ascii="Arial" w:hAnsi="Arial" w:cs="Arial"/>
          <w:bCs/>
          <w:sz w:val="22"/>
          <w:szCs w:val="22"/>
        </w:rPr>
        <w:t>Blok: křída bílá lesk 80 g/m2, barevnost 4/4</w:t>
      </w:r>
    </w:p>
    <w:p w14:paraId="15B3A676" w14:textId="77777777" w:rsidR="00CD4B94" w:rsidRPr="00CD4B94" w:rsidRDefault="00CD4B94" w:rsidP="005D6613">
      <w:pPr>
        <w:pStyle w:val="Zkladntextodsazen"/>
        <w:spacing w:before="120" w:after="120"/>
        <w:ind w:left="709"/>
        <w:rPr>
          <w:rFonts w:ascii="Arial" w:hAnsi="Arial" w:cs="Arial"/>
          <w:bCs/>
          <w:sz w:val="22"/>
          <w:szCs w:val="22"/>
        </w:rPr>
      </w:pPr>
      <w:r w:rsidRPr="00CD4B94">
        <w:rPr>
          <w:rFonts w:ascii="Arial" w:hAnsi="Arial" w:cs="Arial"/>
          <w:bCs/>
          <w:sz w:val="22"/>
          <w:szCs w:val="22"/>
        </w:rPr>
        <w:t xml:space="preserve">Vazba: V1 (sešití sponkami)  </w:t>
      </w:r>
    </w:p>
    <w:p w14:paraId="597F9FB5" w14:textId="77777777" w:rsidR="00CD4B94" w:rsidRDefault="00CD4B94" w:rsidP="00CD4B94">
      <w:pPr>
        <w:pStyle w:val="Zkladntextodsazen"/>
        <w:spacing w:before="120" w:after="120"/>
        <w:rPr>
          <w:rFonts w:ascii="Arial" w:hAnsi="Arial" w:cs="Arial"/>
          <w:bCs/>
          <w:sz w:val="22"/>
          <w:szCs w:val="22"/>
        </w:rPr>
      </w:pPr>
    </w:p>
    <w:p w14:paraId="6A678917" w14:textId="611FB46B" w:rsidR="00CD4B94" w:rsidRDefault="00CD4B94" w:rsidP="00CD4B94">
      <w:pPr>
        <w:pStyle w:val="Zkladntextodsazen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1B469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– Balení a dodání</w:t>
      </w:r>
    </w:p>
    <w:p w14:paraId="606E1678" w14:textId="585772EF" w:rsidR="00CD4B94" w:rsidRDefault="00013941" w:rsidP="005D6613">
      <w:pPr>
        <w:pStyle w:val="Bntext2"/>
        <w:numPr>
          <w:ilvl w:val="1"/>
          <w:numId w:val="25"/>
        </w:numPr>
        <w:tabs>
          <w:tab w:val="left" w:pos="708"/>
        </w:tabs>
        <w:rPr>
          <w:bCs/>
          <w:szCs w:val="22"/>
        </w:rPr>
      </w:pPr>
      <w:r w:rsidRPr="00013941">
        <w:rPr>
          <w:bCs/>
          <w:szCs w:val="22"/>
        </w:rPr>
        <w:t>Výtisky budou zabalené po 20 kusech</w:t>
      </w:r>
      <w:r>
        <w:rPr>
          <w:bCs/>
          <w:szCs w:val="22"/>
        </w:rPr>
        <w:t>.</w:t>
      </w:r>
    </w:p>
    <w:p w14:paraId="2E2D7794" w14:textId="7BF3E6BC" w:rsidR="00013941" w:rsidRDefault="00013941" w:rsidP="005D6613">
      <w:pPr>
        <w:pStyle w:val="Bntext2"/>
        <w:numPr>
          <w:ilvl w:val="1"/>
          <w:numId w:val="25"/>
        </w:numPr>
        <w:tabs>
          <w:tab w:val="left" w:pos="708"/>
        </w:tabs>
        <w:rPr>
          <w:bCs/>
          <w:szCs w:val="22"/>
        </w:rPr>
      </w:pPr>
      <w:r>
        <w:rPr>
          <w:bCs/>
          <w:szCs w:val="22"/>
        </w:rPr>
        <w:t xml:space="preserve">Zabalené výtisky zpravodaje budou dodány na adresu </w:t>
      </w:r>
      <w:r w:rsidR="00E07024" w:rsidRPr="00E07024">
        <w:rPr>
          <w:bCs/>
          <w:szCs w:val="22"/>
        </w:rPr>
        <w:t xml:space="preserve">Trčků z Lípy </w:t>
      </w:r>
      <w:r w:rsidR="00C14745">
        <w:rPr>
          <w:bCs/>
          <w:szCs w:val="22"/>
        </w:rPr>
        <w:t>69</w:t>
      </w:r>
      <w:r w:rsidR="00E07024" w:rsidRPr="00E07024">
        <w:rPr>
          <w:bCs/>
          <w:szCs w:val="22"/>
        </w:rPr>
        <w:t>, 583 01 Chotěboř</w:t>
      </w:r>
      <w:r>
        <w:rPr>
          <w:bCs/>
          <w:szCs w:val="22"/>
        </w:rPr>
        <w:t>.</w:t>
      </w:r>
    </w:p>
    <w:p w14:paraId="095D0642" w14:textId="77777777" w:rsidR="001B4698" w:rsidRDefault="001B4698" w:rsidP="00CD4B94">
      <w:pPr>
        <w:pStyle w:val="Zkladntextodsazen"/>
        <w:spacing w:before="120" w:after="120"/>
        <w:rPr>
          <w:rFonts w:ascii="Arial" w:hAnsi="Arial" w:cs="Arial"/>
          <w:bCs/>
          <w:sz w:val="22"/>
          <w:szCs w:val="22"/>
        </w:rPr>
      </w:pPr>
    </w:p>
    <w:p w14:paraId="231D8224" w14:textId="6CFD45DF" w:rsidR="00CD4B94" w:rsidRDefault="00CD4B94" w:rsidP="00CD4B94">
      <w:pPr>
        <w:pStyle w:val="Zkladntextodsazen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1B4698">
        <w:rPr>
          <w:rFonts w:ascii="Arial" w:hAnsi="Arial" w:cs="Arial"/>
          <w:b/>
          <w:sz w:val="22"/>
          <w:szCs w:val="22"/>
        </w:rPr>
        <w:t xml:space="preserve"> 6</w:t>
      </w:r>
      <w:r>
        <w:rPr>
          <w:rFonts w:ascii="Arial" w:hAnsi="Arial" w:cs="Arial"/>
          <w:b/>
          <w:sz w:val="22"/>
          <w:szCs w:val="22"/>
        </w:rPr>
        <w:t xml:space="preserve"> – Počty</w:t>
      </w:r>
      <w:r w:rsidR="00B803A0">
        <w:rPr>
          <w:rFonts w:ascii="Arial" w:hAnsi="Arial" w:cs="Arial"/>
          <w:b/>
          <w:sz w:val="22"/>
          <w:szCs w:val="22"/>
        </w:rPr>
        <w:t xml:space="preserve"> zpravodajů, termíny, počty stran</w:t>
      </w:r>
    </w:p>
    <w:p w14:paraId="0832F295" w14:textId="6EA4BDA4" w:rsidR="001B4698" w:rsidRDefault="001B4698" w:rsidP="00032F3E">
      <w:pPr>
        <w:pStyle w:val="Bntext2"/>
        <w:numPr>
          <w:ilvl w:val="1"/>
          <w:numId w:val="26"/>
        </w:numPr>
        <w:tabs>
          <w:tab w:val="left" w:pos="708"/>
        </w:tabs>
        <w:rPr>
          <w:bCs/>
          <w:szCs w:val="22"/>
        </w:rPr>
      </w:pPr>
      <w:r>
        <w:rPr>
          <w:bCs/>
          <w:szCs w:val="22"/>
        </w:rPr>
        <w:t xml:space="preserve">Náklad jednoho vydání zpravodaje je 4.200ks. Objednatel je oprávněn tento počet jednostranně změnit, a to i zvlášť u každého vydání, vždy nejpozději v termínu k předání podkladů k sazbě a </w:t>
      </w:r>
      <w:proofErr w:type="gramStart"/>
      <w:r>
        <w:rPr>
          <w:bCs/>
          <w:szCs w:val="22"/>
        </w:rPr>
        <w:t>k</w:t>
      </w:r>
      <w:proofErr w:type="gramEnd"/>
      <w:r>
        <w:rPr>
          <w:bCs/>
          <w:szCs w:val="22"/>
        </w:rPr>
        <w:t> grafické úpravě dodavateli.</w:t>
      </w:r>
    </w:p>
    <w:p w14:paraId="7AA4E621" w14:textId="56E7B182" w:rsidR="00CD4B94" w:rsidRDefault="00013941" w:rsidP="00032F3E">
      <w:pPr>
        <w:pStyle w:val="Bntext2"/>
        <w:numPr>
          <w:ilvl w:val="1"/>
          <w:numId w:val="26"/>
        </w:numPr>
        <w:tabs>
          <w:tab w:val="left" w:pos="708"/>
        </w:tabs>
        <w:rPr>
          <w:bCs/>
          <w:szCs w:val="22"/>
        </w:rPr>
      </w:pPr>
      <w:r>
        <w:rPr>
          <w:bCs/>
          <w:szCs w:val="22"/>
        </w:rPr>
        <w:lastRenderedPageBreak/>
        <w:t xml:space="preserve">Termíny vydání zpravodaje v roce 2026 jsou </w:t>
      </w:r>
      <w:r w:rsidR="00C14745">
        <w:rPr>
          <w:bCs/>
          <w:szCs w:val="22"/>
        </w:rPr>
        <w:t xml:space="preserve">12.6., </w:t>
      </w:r>
      <w:r w:rsidRPr="00013941">
        <w:rPr>
          <w:bCs/>
          <w:szCs w:val="22"/>
        </w:rPr>
        <w:t>26. 6., 10. 7., 7. 8., 4. 9., 25. 9., 9. 10., 23. 10., 13. 11., 4. 12. a 18. 12.</w:t>
      </w:r>
    </w:p>
    <w:p w14:paraId="48895796" w14:textId="4EE6BF56" w:rsidR="00013941" w:rsidRDefault="00013941" w:rsidP="00032F3E">
      <w:pPr>
        <w:pStyle w:val="Bntext2"/>
        <w:numPr>
          <w:ilvl w:val="1"/>
          <w:numId w:val="26"/>
        </w:numPr>
        <w:tabs>
          <w:tab w:val="left" w:pos="708"/>
        </w:tabs>
        <w:rPr>
          <w:bCs/>
          <w:szCs w:val="22"/>
        </w:rPr>
      </w:pPr>
      <w:r w:rsidRPr="00013941">
        <w:rPr>
          <w:bCs/>
          <w:szCs w:val="22"/>
        </w:rPr>
        <w:t>V</w:t>
      </w:r>
      <w:r w:rsidR="005D6613">
        <w:rPr>
          <w:bCs/>
          <w:szCs w:val="22"/>
        </w:rPr>
        <w:t> roce 2027 a následujících</w:t>
      </w:r>
      <w:r w:rsidRPr="00013941">
        <w:rPr>
          <w:bCs/>
          <w:szCs w:val="22"/>
        </w:rPr>
        <w:t xml:space="preserve"> budou počty výtisků zpravodaje a termíny jeho vydání určeny takto. Zadavatel </w:t>
      </w:r>
      <w:r w:rsidR="005D6613">
        <w:rPr>
          <w:bCs/>
          <w:szCs w:val="22"/>
        </w:rPr>
        <w:t>dodavateli</w:t>
      </w:r>
      <w:r w:rsidRPr="00013941">
        <w:rPr>
          <w:bCs/>
          <w:szCs w:val="22"/>
        </w:rPr>
        <w:t xml:space="preserve"> 3 měsíce před koncem kalendářního roku sdělí plán na následující kalendářní rok. Zadavatel je oprávněn tento plán měnit, ale vždy nejpozději 3 měsíce před termín vydání čísla, kterého se daná změna týká.</w:t>
      </w:r>
    </w:p>
    <w:p w14:paraId="62D1F499" w14:textId="2B8D4D17" w:rsidR="00013941" w:rsidRDefault="00013941" w:rsidP="00032F3E">
      <w:pPr>
        <w:pStyle w:val="Bntext2"/>
        <w:numPr>
          <w:ilvl w:val="1"/>
          <w:numId w:val="26"/>
        </w:numPr>
        <w:tabs>
          <w:tab w:val="left" w:pos="708"/>
        </w:tabs>
        <w:rPr>
          <w:bCs/>
          <w:szCs w:val="22"/>
        </w:rPr>
      </w:pPr>
      <w:r>
        <w:rPr>
          <w:bCs/>
          <w:szCs w:val="22"/>
        </w:rPr>
        <w:t>Počet stran jednotlivých čísel zpravodaje je dán rozsahem podkladů pro grafickou a předtiskovou přípravu.</w:t>
      </w:r>
    </w:p>
    <w:p w14:paraId="180F3CD9" w14:textId="6B9E5A13" w:rsidR="00013941" w:rsidRPr="00013941" w:rsidRDefault="00013941" w:rsidP="00032F3E">
      <w:pPr>
        <w:pStyle w:val="Bntext2"/>
        <w:numPr>
          <w:ilvl w:val="1"/>
          <w:numId w:val="26"/>
        </w:numPr>
        <w:tabs>
          <w:tab w:val="left" w:pos="708"/>
        </w:tabs>
        <w:rPr>
          <w:bCs/>
          <w:szCs w:val="22"/>
        </w:rPr>
      </w:pPr>
      <w:r w:rsidRPr="00013941">
        <w:rPr>
          <w:bCs/>
          <w:szCs w:val="22"/>
        </w:rPr>
        <w:t xml:space="preserve">Podklady k sazbě a grafické úpravě dodá objednatel 9. den přede dnem vydání (dodání zhotoveného časopisu), a to nejpozději v 10.00 hodin. Ještě po celý následující den je však objednatel oprávněn zasílat </w:t>
      </w:r>
      <w:r w:rsidR="00032F3E">
        <w:rPr>
          <w:bCs/>
          <w:szCs w:val="22"/>
        </w:rPr>
        <w:t>dodavateli</w:t>
      </w:r>
      <w:r w:rsidRPr="00013941">
        <w:rPr>
          <w:bCs/>
          <w:szCs w:val="22"/>
        </w:rPr>
        <w:t xml:space="preserve"> doplňující podklady k sazbě (aktuality, opožděně došlé příspěvky apod.). Pokud konec lhůty podle tohoto odstavce připadne na den pracovního volna, neuplatní se pravidlo, že lhůta začíná běžet až od následujícího pracovního dne.</w:t>
      </w:r>
      <w:r>
        <w:rPr>
          <w:bCs/>
          <w:szCs w:val="22"/>
        </w:rPr>
        <w:t xml:space="preserve"> (</w:t>
      </w:r>
      <w:r w:rsidRPr="00013941">
        <w:rPr>
          <w:bCs/>
          <w:szCs w:val="22"/>
        </w:rPr>
        <w:t>Termíny vydání zpravodaje jsou zpravidla stanoveny na pátek. Termín dodání podkladů ze strany zadavatele tak je zpravidla středa předcházejícího týdne.</w:t>
      </w:r>
      <w:r>
        <w:rPr>
          <w:bCs/>
          <w:szCs w:val="22"/>
        </w:rPr>
        <w:t>)</w:t>
      </w:r>
    </w:p>
    <w:p w14:paraId="1B9E0BBA" w14:textId="77777777" w:rsidR="00013941" w:rsidRPr="00013941" w:rsidRDefault="00013941" w:rsidP="00032F3E">
      <w:pPr>
        <w:pStyle w:val="Bntext2"/>
        <w:numPr>
          <w:ilvl w:val="1"/>
          <w:numId w:val="26"/>
        </w:numPr>
        <w:tabs>
          <w:tab w:val="left" w:pos="708"/>
        </w:tabs>
        <w:rPr>
          <w:bCs/>
          <w:szCs w:val="22"/>
        </w:rPr>
      </w:pPr>
      <w:r w:rsidRPr="00013941">
        <w:rPr>
          <w:bCs/>
          <w:szCs w:val="22"/>
        </w:rPr>
        <w:t>Před započetím tisku zašle dodavatel zadavateli hotovou sazbu ke korektuře a na provedení korektur mu poskytne lhůtu minimálně 36 hodin. Požadované opravy a úpravy poté následně provede a na žádost objednatele mu ještě případně zašle sazbu ke kontrole z hlediska zapracování chyb a splnění požadavků.</w:t>
      </w:r>
    </w:p>
    <w:p w14:paraId="183116B0" w14:textId="1934AF92" w:rsidR="00013941" w:rsidRDefault="00013941" w:rsidP="00032F3E">
      <w:pPr>
        <w:pStyle w:val="Bntext2"/>
        <w:numPr>
          <w:ilvl w:val="1"/>
          <w:numId w:val="26"/>
        </w:numPr>
        <w:tabs>
          <w:tab w:val="left" w:pos="708"/>
        </w:tabs>
        <w:rPr>
          <w:bCs/>
          <w:szCs w:val="22"/>
        </w:rPr>
      </w:pPr>
      <w:r w:rsidRPr="00013941">
        <w:rPr>
          <w:bCs/>
          <w:szCs w:val="22"/>
        </w:rPr>
        <w:t>Čas dodání výtisků je do 11:00 v den vydání zpravodaje.</w:t>
      </w:r>
    </w:p>
    <w:p w14:paraId="742B267D" w14:textId="77777777" w:rsidR="00CD4B94" w:rsidRPr="00CD4B94" w:rsidRDefault="00CD4B94" w:rsidP="00CD4B94">
      <w:pPr>
        <w:pStyle w:val="Zkladntextodsazen"/>
        <w:spacing w:before="120" w:after="120"/>
        <w:rPr>
          <w:rFonts w:ascii="Arial" w:hAnsi="Arial" w:cs="Arial"/>
          <w:bCs/>
          <w:sz w:val="22"/>
          <w:szCs w:val="22"/>
        </w:rPr>
      </w:pPr>
    </w:p>
    <w:p w14:paraId="3A594B4B" w14:textId="62F95C0D" w:rsidR="00776D44" w:rsidRDefault="00776D44" w:rsidP="00776D44">
      <w:pPr>
        <w:pStyle w:val="Zkladntextodsazen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1B4698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="001B4698">
        <w:rPr>
          <w:rFonts w:ascii="Arial" w:hAnsi="Arial" w:cs="Arial"/>
          <w:b/>
          <w:sz w:val="22"/>
          <w:szCs w:val="22"/>
        </w:rPr>
        <w:t>Doba trvání smlouvy</w:t>
      </w:r>
    </w:p>
    <w:p w14:paraId="5A4D1878" w14:textId="77777777" w:rsidR="001505DD" w:rsidRDefault="001505DD" w:rsidP="00776D44">
      <w:pPr>
        <w:pStyle w:val="Bntext2"/>
        <w:ind w:left="426"/>
      </w:pPr>
    </w:p>
    <w:p w14:paraId="3EDD79D2" w14:textId="06DCFC06" w:rsidR="00776D44" w:rsidRPr="00D10277" w:rsidRDefault="001B4698" w:rsidP="00D10277">
      <w:pPr>
        <w:numPr>
          <w:ilvl w:val="1"/>
          <w:numId w:val="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uzavírá na dobu neurčitou.</w:t>
      </w:r>
    </w:p>
    <w:p w14:paraId="34FD9E3D" w14:textId="68D173EF" w:rsidR="00776D44" w:rsidRDefault="001B4698" w:rsidP="00776D44">
      <w:pPr>
        <w:numPr>
          <w:ilvl w:val="1"/>
          <w:numId w:val="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Kterákoliv ze smluvních stran je oprávněn tuto smlouvu vypovědět s výpovědní lhůtou 6 měsíců.</w:t>
      </w:r>
    </w:p>
    <w:p w14:paraId="74BD06A3" w14:textId="01465868" w:rsidR="001B4698" w:rsidRDefault="001B4698" w:rsidP="00776D44">
      <w:pPr>
        <w:numPr>
          <w:ilvl w:val="1"/>
          <w:numId w:val="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dodavatel plní vadně, a to i přesto, že byl písemně vyzván k nápravě, má objednatel právo tuto smlouvu vypovědět s výpovědní lhůtou 2 měsíce.</w:t>
      </w:r>
    </w:p>
    <w:p w14:paraId="1C5BF833" w14:textId="1639EAAB" w:rsidR="00832623" w:rsidRDefault="00832623" w:rsidP="00776D44">
      <w:pPr>
        <w:numPr>
          <w:ilvl w:val="1"/>
          <w:numId w:val="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je dodavatel v prodlení s dodáním jednoho vydání zpravodaje po dobu delší 14 dnů i přes písemnou výzvu k nápravě s poskytnutím lhůty k nápravě alespoň 7 dnů, je objednatel oprávněn tuto smlouvu vypovědět s okamžitou účinností.</w:t>
      </w:r>
    </w:p>
    <w:p w14:paraId="456A091D" w14:textId="77777777" w:rsidR="00776D44" w:rsidRDefault="00776D44" w:rsidP="00776D44">
      <w:pPr>
        <w:tabs>
          <w:tab w:val="num" w:pos="567"/>
        </w:tabs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7474F31C" w14:textId="77777777" w:rsidR="00776D44" w:rsidRDefault="00776D44" w:rsidP="00776D44">
      <w:pPr>
        <w:pStyle w:val="Zkladntextodsazen"/>
        <w:tabs>
          <w:tab w:val="left" w:pos="570"/>
        </w:tabs>
        <w:jc w:val="both"/>
        <w:rPr>
          <w:rFonts w:ascii="Arial" w:hAnsi="Arial" w:cs="Arial"/>
          <w:sz w:val="22"/>
          <w:szCs w:val="22"/>
        </w:rPr>
      </w:pPr>
    </w:p>
    <w:p w14:paraId="735A1381" w14:textId="42813ADC" w:rsidR="00776D44" w:rsidRDefault="00776D44" w:rsidP="00776D4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5D6613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="007A7D33">
        <w:rPr>
          <w:rFonts w:ascii="Arial" w:hAnsi="Arial" w:cs="Arial"/>
          <w:b/>
          <w:sz w:val="22"/>
          <w:szCs w:val="22"/>
        </w:rPr>
        <w:t>Cena, p</w:t>
      </w:r>
      <w:r>
        <w:rPr>
          <w:rFonts w:ascii="Arial" w:hAnsi="Arial" w:cs="Arial"/>
          <w:b/>
          <w:sz w:val="22"/>
          <w:szCs w:val="22"/>
        </w:rPr>
        <w:t>latební podmínky</w:t>
      </w:r>
    </w:p>
    <w:p w14:paraId="61AB2044" w14:textId="77777777" w:rsidR="00776D44" w:rsidRDefault="00776D44" w:rsidP="00776D44">
      <w:pPr>
        <w:pStyle w:val="Bntext2"/>
        <w:rPr>
          <w:szCs w:val="20"/>
        </w:rPr>
      </w:pPr>
    </w:p>
    <w:p w14:paraId="6C7D7CA0" w14:textId="1150DEBC" w:rsidR="007A7D33" w:rsidRDefault="007A7D33" w:rsidP="00776D44">
      <w:pPr>
        <w:pStyle w:val="Zkladntextodsazen"/>
        <w:numPr>
          <w:ilvl w:val="1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Pr="007A7D33">
        <w:rPr>
          <w:rFonts w:ascii="Arial" w:hAnsi="Arial" w:cs="Arial"/>
          <w:sz w:val="22"/>
          <w:szCs w:val="22"/>
        </w:rPr>
        <w:t>grafické a předtiskové přípravy zpravodaje města Chotěboř „Chotěbořské ECHO“ (dále jen zpravodaj) a následný tisk, balení a dodání výtisků na určené místo</w:t>
      </w:r>
      <w:r>
        <w:rPr>
          <w:rFonts w:ascii="Arial" w:hAnsi="Arial" w:cs="Arial"/>
          <w:sz w:val="22"/>
          <w:szCs w:val="22"/>
        </w:rPr>
        <w:t xml:space="preserve"> je závislá na počtu stran bloku jednotlivých vydání a dohodou smluvních stran je určena takto.</w:t>
      </w:r>
    </w:p>
    <w:p w14:paraId="321E1220" w14:textId="7836B622" w:rsidR="007A7D33" w:rsidRDefault="007A7D33" w:rsidP="00A42D04">
      <w:pPr>
        <w:pStyle w:val="Zkladntextodsazen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 jeden výtisk bez DPH:</w:t>
      </w:r>
    </w:p>
    <w:p w14:paraId="714795DF" w14:textId="48C6E672" w:rsidR="007A7D33" w:rsidRDefault="007A7D33" w:rsidP="007A7D33">
      <w:pPr>
        <w:pStyle w:val="Zkladntextodsazen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 stran bloku -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,- Kč</w:t>
      </w:r>
    </w:p>
    <w:p w14:paraId="31E918F6" w14:textId="4D22EB56" w:rsidR="007A7D33" w:rsidRPr="007A7D33" w:rsidRDefault="007A7D33" w:rsidP="00A42D04">
      <w:pPr>
        <w:pStyle w:val="Zkladntextodsazen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 stran bloku -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63B0A8B" w14:textId="00901226" w:rsidR="007A7D33" w:rsidRPr="007A7D33" w:rsidRDefault="007A7D33" w:rsidP="00A42D04">
      <w:pPr>
        <w:pStyle w:val="Zkladntextodsazen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 stran bloku -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8BB20AE" w14:textId="43BB930F" w:rsidR="007A7D33" w:rsidRPr="007A7D33" w:rsidRDefault="007A7D33" w:rsidP="00A42D04">
      <w:pPr>
        <w:pStyle w:val="Zkladntextodsazen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 stran bloku -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6417815" w14:textId="4EA5F486" w:rsidR="007A7D33" w:rsidRPr="007A7D33" w:rsidRDefault="007A7D33" w:rsidP="00A42D04">
      <w:pPr>
        <w:pStyle w:val="Zkladntextodsazen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 stran bloku -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A752990" w14:textId="6552CE5A" w:rsidR="007A7D33" w:rsidRPr="007A7D33" w:rsidRDefault="007A7D33" w:rsidP="00A42D04">
      <w:pPr>
        <w:pStyle w:val="Zkladntextodsazen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 stran bloku -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1912942" w14:textId="00DC682C" w:rsidR="007A7D33" w:rsidRPr="007A7D33" w:rsidRDefault="007A7D33" w:rsidP="00A42D04">
      <w:pPr>
        <w:pStyle w:val="Zkladntextodsazen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 stran bloku -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4A612A5" w14:textId="06C34D8D" w:rsidR="007A7D33" w:rsidRDefault="007A7D33" w:rsidP="007A7D33">
      <w:pPr>
        <w:pStyle w:val="Zkladntextodsazen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 stran bloku -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9D5BF63" w14:textId="593D514E" w:rsidR="007A7D33" w:rsidRPr="007A7D33" w:rsidRDefault="007A7D33" w:rsidP="00A42D04">
      <w:pPr>
        <w:pStyle w:val="Zkladntextodsazen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ceně bude připočteno DPH dle aktuálně platné sazby.</w:t>
      </w:r>
    </w:p>
    <w:p w14:paraId="7D01B9D3" w14:textId="00C4DAB5" w:rsidR="00776D44" w:rsidRDefault="00776D44" w:rsidP="00776D44">
      <w:pPr>
        <w:pStyle w:val="Zkladntextodsazen"/>
        <w:numPr>
          <w:ilvl w:val="1"/>
          <w:numId w:val="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Objednatel nebude poskytovat zálohy.</w:t>
      </w:r>
    </w:p>
    <w:p w14:paraId="0BDD74DC" w14:textId="46D85715" w:rsidR="00776D44" w:rsidRPr="00CD4B94" w:rsidRDefault="00776D44" w:rsidP="00776D44">
      <w:pPr>
        <w:pStyle w:val="Zkladntextodsazen"/>
        <w:numPr>
          <w:ilvl w:val="1"/>
          <w:numId w:val="9"/>
        </w:num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CD4B94">
        <w:rPr>
          <w:rFonts w:ascii="Arial" w:hAnsi="Arial" w:cs="Arial"/>
          <w:bCs/>
          <w:sz w:val="22"/>
          <w:szCs w:val="22"/>
        </w:rPr>
        <w:lastRenderedPageBreak/>
        <w:t xml:space="preserve">Cena díla bude </w:t>
      </w:r>
      <w:r w:rsidR="001B4698">
        <w:rPr>
          <w:rFonts w:ascii="Arial" w:hAnsi="Arial" w:cs="Arial"/>
          <w:bCs/>
          <w:sz w:val="22"/>
          <w:szCs w:val="22"/>
        </w:rPr>
        <w:t>hrazena</w:t>
      </w:r>
      <w:r w:rsidRPr="00CD4B94">
        <w:rPr>
          <w:rFonts w:ascii="Arial" w:hAnsi="Arial" w:cs="Arial"/>
          <w:bCs/>
          <w:sz w:val="22"/>
          <w:szCs w:val="22"/>
        </w:rPr>
        <w:t xml:space="preserve"> měsíčními fakturami</w:t>
      </w:r>
      <w:r w:rsidR="001B4698">
        <w:rPr>
          <w:rFonts w:ascii="Arial" w:hAnsi="Arial" w:cs="Arial"/>
          <w:bCs/>
          <w:sz w:val="22"/>
          <w:szCs w:val="22"/>
        </w:rPr>
        <w:t>. Do fakturace bude zahrnuta cena za ta vydání periodika, která měla termín vydání v daném měsíci.</w:t>
      </w:r>
    </w:p>
    <w:p w14:paraId="4460C0D5" w14:textId="3B7171AA" w:rsidR="001B4698" w:rsidRDefault="001B4698" w:rsidP="001B4698">
      <w:pPr>
        <w:pStyle w:val="Zkladntextodsazen"/>
        <w:numPr>
          <w:ilvl w:val="1"/>
          <w:numId w:val="9"/>
        </w:num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faktury budou objednateli doručeny elektronicky na emailovou adresu </w:t>
      </w:r>
      <w:hyperlink r:id="rId8" w:history="1">
        <w:r>
          <w:rPr>
            <w:rStyle w:val="Hypertextovodkaz"/>
            <w:rFonts w:ascii="Arial" w:hAnsi="Arial" w:cs="Arial"/>
            <w:sz w:val="22"/>
            <w:szCs w:val="22"/>
          </w:rPr>
          <w:t>faktury@chotebor.cz</w:t>
        </w:r>
      </w:hyperlink>
      <w:r>
        <w:rPr>
          <w:rFonts w:ascii="Arial" w:hAnsi="Arial" w:cs="Arial"/>
          <w:sz w:val="22"/>
          <w:szCs w:val="22"/>
        </w:rPr>
        <w:t xml:space="preserve"> do dvou dnů od vystavení. Vystaveny musí být nejpozději do 14 dnů od konce měsíce.</w:t>
      </w:r>
    </w:p>
    <w:p w14:paraId="0DB06D61" w14:textId="4E14105C" w:rsidR="00776D44" w:rsidRPr="001B4698" w:rsidRDefault="00776D44" w:rsidP="00D65049">
      <w:pPr>
        <w:pStyle w:val="Zkladntextodsazen"/>
        <w:numPr>
          <w:ilvl w:val="1"/>
          <w:numId w:val="9"/>
        </w:numPr>
        <w:ind w:left="709" w:hanging="709"/>
        <w:jc w:val="both"/>
        <w:rPr>
          <w:rFonts w:ascii="Arial" w:hAnsi="Arial" w:cs="Arial"/>
          <w:sz w:val="22"/>
        </w:rPr>
      </w:pPr>
      <w:r w:rsidRPr="00481818">
        <w:rPr>
          <w:rFonts w:ascii="Arial" w:hAnsi="Arial" w:cs="Arial"/>
          <w:sz w:val="22"/>
          <w:szCs w:val="22"/>
        </w:rPr>
        <w:t xml:space="preserve">Oprávněně vystavená faktura musí obsahovat veškeré náležitosti daňového dokladu podle zákona č. 563/1991 Sb., o účetnictví ve znění pozdějších předpisů a zákona č. 235/2004 Sb., o dani z přidané hodnoty, ve znění pozdějších předpisů. </w:t>
      </w:r>
    </w:p>
    <w:p w14:paraId="4460E7B2" w14:textId="72BBE495" w:rsidR="00776D44" w:rsidRDefault="00776D44" w:rsidP="00776D44">
      <w:pPr>
        <w:pStyle w:val="Zkladntextodsazen"/>
        <w:numPr>
          <w:ilvl w:val="1"/>
          <w:numId w:val="9"/>
        </w:num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 xml:space="preserve">Kromě povinných náležitostí je </w:t>
      </w:r>
      <w:r w:rsidR="00032F3E">
        <w:rPr>
          <w:rFonts w:ascii="Arial" w:hAnsi="Arial" w:cs="Arial"/>
          <w:sz w:val="22"/>
        </w:rPr>
        <w:t>dodavatel</w:t>
      </w:r>
      <w:r>
        <w:rPr>
          <w:rFonts w:ascii="Arial" w:hAnsi="Arial" w:cs="Arial"/>
          <w:sz w:val="22"/>
        </w:rPr>
        <w:t xml:space="preserve"> povinen uvádět v jednotlivých fakturách přesný název </w:t>
      </w:r>
      <w:r w:rsidR="001B4698">
        <w:rPr>
          <w:rFonts w:ascii="Arial" w:hAnsi="Arial" w:cs="Arial"/>
          <w:sz w:val="22"/>
        </w:rPr>
        <w:t>zakázky</w:t>
      </w:r>
      <w:r>
        <w:rPr>
          <w:rFonts w:ascii="Arial" w:hAnsi="Arial" w:cs="Arial"/>
          <w:sz w:val="22"/>
          <w:szCs w:val="22"/>
        </w:rPr>
        <w:t xml:space="preserve"> dle čl. 2, odstavec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_Ref91758848 \r \h  \* MERGEFORMAT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592DC7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fldChar w:fldCharType="end"/>
      </w:r>
      <w:r w:rsidR="001B469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Cs w:val="24"/>
        </w:rPr>
        <w:t>.</w:t>
      </w:r>
    </w:p>
    <w:p w14:paraId="6C30BA50" w14:textId="6694D989" w:rsidR="00776D44" w:rsidRDefault="00776D44" w:rsidP="00776D44">
      <w:pPr>
        <w:pStyle w:val="Zkladntextodsazen"/>
        <w:numPr>
          <w:ilvl w:val="1"/>
          <w:numId w:val="9"/>
        </w:num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</w:rPr>
        <w:t>Lhůta splatnosti (termín odpisu platby z účtu objednatele) je 30 dní ode dne doručení objednateli.</w:t>
      </w:r>
    </w:p>
    <w:p w14:paraId="5A8952A8" w14:textId="2D4C6149" w:rsidR="00776D44" w:rsidRDefault="00776D44" w:rsidP="00776D44">
      <w:pPr>
        <w:pStyle w:val="Zkladntextodsazen"/>
        <w:numPr>
          <w:ilvl w:val="1"/>
          <w:numId w:val="9"/>
        </w:num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doklad nesplňuje některé z povinných nebo dohodnutých náležitostí, má objednatel právo jej vrátit </w:t>
      </w:r>
      <w:r w:rsidR="00032F3E">
        <w:rPr>
          <w:rFonts w:ascii="Arial" w:hAnsi="Arial" w:cs="Arial"/>
          <w:sz w:val="22"/>
          <w:szCs w:val="22"/>
        </w:rPr>
        <w:t>dodavateli</w:t>
      </w:r>
      <w:r>
        <w:rPr>
          <w:rFonts w:ascii="Arial" w:hAnsi="Arial" w:cs="Arial"/>
          <w:sz w:val="22"/>
          <w:szCs w:val="22"/>
        </w:rPr>
        <w:t xml:space="preserve"> a požadovat jeho opravení. V takovém případě se hledí na fakturu jako na nedoručenou a běh lhůt započne, počínaje dnem doručení opraveného dokladu odběrateli.</w:t>
      </w:r>
    </w:p>
    <w:p w14:paraId="4673BC30" w14:textId="77777777" w:rsidR="00776D44" w:rsidRDefault="00776D44" w:rsidP="00776D44">
      <w:pPr>
        <w:pStyle w:val="Zkladntextodsazen"/>
        <w:numPr>
          <w:ilvl w:val="1"/>
          <w:numId w:val="9"/>
        </w:num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Platby budou probíhat výhradně v CZK a rovněž veškeré cenové údaje budou v této měně</w:t>
      </w:r>
      <w:r>
        <w:rPr>
          <w:rFonts w:ascii="Arial" w:hAnsi="Arial" w:cs="Arial"/>
          <w:sz w:val="22"/>
        </w:rPr>
        <w:t>.</w:t>
      </w:r>
    </w:p>
    <w:p w14:paraId="49031985" w14:textId="4ABDE184" w:rsidR="00776D44" w:rsidRDefault="00032F3E" w:rsidP="00776D44">
      <w:pPr>
        <w:pStyle w:val="Zkladntextodsazen"/>
        <w:numPr>
          <w:ilvl w:val="1"/>
          <w:numId w:val="9"/>
        </w:num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776D44">
        <w:rPr>
          <w:rFonts w:ascii="Arial" w:hAnsi="Arial" w:cs="Arial"/>
          <w:sz w:val="22"/>
          <w:szCs w:val="22"/>
        </w:rPr>
        <w:t xml:space="preserve">se zavazuje plnit své povinnosti dle § 2e) a §13 zákona č. 320/2001 Sb., o finanční kontrole, ve znění pozdějších předpisů, tj. poskytovat kontrolnímu orgánu doklady o dodávkách stavebních prací, zboží a služeb hrazených z veřejných výdajů nebo z veřejné podpory v rozsahu nezbytném pro ověření příslušné operace. Splnění této povinnosti se </w:t>
      </w:r>
      <w:r>
        <w:rPr>
          <w:rFonts w:ascii="Arial" w:hAnsi="Arial" w:cs="Arial"/>
          <w:sz w:val="22"/>
          <w:szCs w:val="22"/>
        </w:rPr>
        <w:t>dodavateli</w:t>
      </w:r>
      <w:r w:rsidR="00776D44">
        <w:rPr>
          <w:rFonts w:ascii="Arial" w:hAnsi="Arial" w:cs="Arial"/>
          <w:sz w:val="22"/>
          <w:szCs w:val="22"/>
        </w:rPr>
        <w:t xml:space="preserve"> zavazuje požadovat po svých poddodavatelích. Dále se zavazuje předložit kontrolním orgánům ke kontrole veškerou provozní a účetní evidenci, která se týká předmětu smlouvy. Tato evidence musí být archivována v souladu s požadavky zákona o účetnictví a zákona daních z příjmů.</w:t>
      </w:r>
    </w:p>
    <w:p w14:paraId="16F6D7B0" w14:textId="77777777" w:rsidR="00776D44" w:rsidRDefault="00776D44" w:rsidP="00776D44">
      <w:pPr>
        <w:pStyle w:val="Odstavecseseznamem"/>
        <w:jc w:val="both"/>
        <w:rPr>
          <w:rFonts w:ascii="Arial" w:hAnsi="Arial" w:cs="Arial"/>
          <w:sz w:val="22"/>
        </w:rPr>
      </w:pPr>
    </w:p>
    <w:p w14:paraId="40BB0542" w14:textId="77777777" w:rsidR="00776D44" w:rsidRDefault="00776D44" w:rsidP="00776D44">
      <w:pPr>
        <w:pStyle w:val="Zkladntextodsazen"/>
        <w:jc w:val="both"/>
        <w:rPr>
          <w:rFonts w:ascii="Arial" w:hAnsi="Arial" w:cs="Arial"/>
        </w:rPr>
      </w:pPr>
    </w:p>
    <w:p w14:paraId="4EDEBD20" w14:textId="77777777" w:rsidR="00776D44" w:rsidRDefault="00776D44" w:rsidP="00776D44">
      <w:pPr>
        <w:tabs>
          <w:tab w:val="left" w:pos="567"/>
          <w:tab w:val="center" w:pos="4702"/>
          <w:tab w:val="left" w:pos="6090"/>
        </w:tabs>
        <w:jc w:val="both"/>
        <w:rPr>
          <w:rFonts w:ascii="Arial" w:hAnsi="Arial" w:cs="Arial"/>
          <w:b/>
          <w:sz w:val="22"/>
          <w:szCs w:val="22"/>
        </w:rPr>
      </w:pPr>
    </w:p>
    <w:p w14:paraId="520A48C5" w14:textId="0A5F523C" w:rsidR="00776D44" w:rsidRDefault="00776D44" w:rsidP="00776D44">
      <w:pPr>
        <w:tabs>
          <w:tab w:val="center" w:pos="4702"/>
          <w:tab w:val="left" w:pos="6090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Článek </w:t>
      </w:r>
      <w:r w:rsidR="00032F3E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="00CD5807">
        <w:rPr>
          <w:rFonts w:ascii="Arial" w:hAnsi="Arial" w:cs="Arial"/>
          <w:b/>
          <w:sz w:val="22"/>
          <w:szCs w:val="22"/>
        </w:rPr>
        <w:t>Vztah k autorskému právu</w:t>
      </w:r>
    </w:p>
    <w:p w14:paraId="6F9686BA" w14:textId="77777777" w:rsidR="00776D44" w:rsidRDefault="00776D44" w:rsidP="00776D44">
      <w:pPr>
        <w:tabs>
          <w:tab w:val="center" w:pos="4702"/>
          <w:tab w:val="left" w:pos="609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23BCD532" w14:textId="61297F98" w:rsidR="00776D44" w:rsidRDefault="001B4698" w:rsidP="00776D44">
      <w:pPr>
        <w:pStyle w:val="Zkladntextodsazen"/>
        <w:numPr>
          <w:ilvl w:val="1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Protože výsledek grafické a předtiskové přípravy může být chráněn autorským právem, poskytuje k němu dodavatel objednali následující licen</w:t>
      </w:r>
      <w:r w:rsidR="0083262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i</w:t>
      </w:r>
      <w:r w:rsidR="00FD53A2">
        <w:rPr>
          <w:rFonts w:ascii="Arial" w:hAnsi="Arial" w:cs="Arial"/>
          <w:sz w:val="22"/>
          <w:szCs w:val="22"/>
        </w:rPr>
        <w:t>:</w:t>
      </w:r>
    </w:p>
    <w:p w14:paraId="2D74C2EF" w14:textId="2FBDE3A9" w:rsidR="00FD53A2" w:rsidRDefault="00FD53A2" w:rsidP="00FD53A2">
      <w:pPr>
        <w:pStyle w:val="Zkladntextodsazen"/>
        <w:numPr>
          <w:ilvl w:val="2"/>
          <w:numId w:val="18"/>
        </w:numPr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licence se sjednává jako časově neomezená</w:t>
      </w:r>
    </w:p>
    <w:p w14:paraId="2B2570EC" w14:textId="3A83DB04" w:rsidR="00FD53A2" w:rsidRDefault="00FD53A2" w:rsidP="00FD53A2">
      <w:pPr>
        <w:pStyle w:val="Zkladntextodsazen"/>
        <w:numPr>
          <w:ilvl w:val="2"/>
          <w:numId w:val="18"/>
        </w:numPr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za poskytnutí licence je zahrnuta v ceně díla</w:t>
      </w:r>
    </w:p>
    <w:p w14:paraId="1B2C20FA" w14:textId="52609844" w:rsidR="00FD53A2" w:rsidRDefault="00FD53A2" w:rsidP="00FD53A2">
      <w:pPr>
        <w:pStyle w:val="Zkladntextodsazen"/>
        <w:numPr>
          <w:ilvl w:val="2"/>
          <w:numId w:val="18"/>
        </w:numPr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licence se poskytuje jako výhradní</w:t>
      </w:r>
    </w:p>
    <w:p w14:paraId="4478DB41" w14:textId="5C025952" w:rsidR="00FD53A2" w:rsidRDefault="00FD53A2" w:rsidP="00832623">
      <w:pPr>
        <w:pStyle w:val="Zkladntextodsazen"/>
        <w:numPr>
          <w:ilvl w:val="2"/>
          <w:numId w:val="18"/>
        </w:numPr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licence se poskytuje ke všem možným způsobům užití díla</w:t>
      </w:r>
      <w:r w:rsidR="00832623">
        <w:rPr>
          <w:rFonts w:ascii="Arial" w:hAnsi="Arial" w:cs="Arial"/>
          <w:sz w:val="22"/>
          <w:szCs w:val="22"/>
        </w:rPr>
        <w:t>.</w:t>
      </w:r>
    </w:p>
    <w:p w14:paraId="1E4BA573" w14:textId="77777777" w:rsidR="00776D44" w:rsidRDefault="00776D44" w:rsidP="00776D44">
      <w:pPr>
        <w:pStyle w:val="Zkladntextodsazen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5716EECA" w14:textId="77777777" w:rsidR="00776D44" w:rsidRDefault="00776D44" w:rsidP="00776D44">
      <w:pPr>
        <w:pStyle w:val="Zkladntextodsazen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25D39633" w14:textId="5C9A3E5C" w:rsidR="00776D44" w:rsidRDefault="00776D44" w:rsidP="00776D44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Článek </w:t>
      </w:r>
      <w:bookmarkStart w:id="4" w:name="odstavec110"/>
      <w:r>
        <w:rPr>
          <w:rFonts w:ascii="Arial" w:hAnsi="Arial" w:cs="Arial"/>
          <w:b/>
          <w:bCs/>
          <w:sz w:val="22"/>
          <w:szCs w:val="22"/>
        </w:rPr>
        <w:t>1</w:t>
      </w:r>
      <w:bookmarkEnd w:id="4"/>
      <w:r w:rsidR="00032F3E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 xml:space="preserve"> – Smluvní pokuty a </w:t>
      </w:r>
      <w:r w:rsidR="005D6613">
        <w:rPr>
          <w:rFonts w:ascii="Arial" w:hAnsi="Arial" w:cs="Arial"/>
          <w:b/>
          <w:bCs/>
          <w:sz w:val="22"/>
          <w:szCs w:val="22"/>
        </w:rPr>
        <w:t>nároky z vad díla</w:t>
      </w:r>
    </w:p>
    <w:p w14:paraId="4135DBB3" w14:textId="77777777" w:rsidR="00776D44" w:rsidRDefault="00776D44" w:rsidP="00776D44">
      <w:pPr>
        <w:jc w:val="both"/>
        <w:rPr>
          <w:rFonts w:ascii="Arial" w:hAnsi="Arial" w:cs="Arial"/>
          <w:b/>
          <w:sz w:val="22"/>
          <w:szCs w:val="22"/>
        </w:rPr>
      </w:pPr>
    </w:p>
    <w:p w14:paraId="4A3A2C35" w14:textId="77777777" w:rsidR="00776D44" w:rsidRDefault="00776D44" w:rsidP="00776D44">
      <w:pPr>
        <w:pStyle w:val="Zkladntextodsazen"/>
        <w:numPr>
          <w:ilvl w:val="1"/>
          <w:numId w:val="19"/>
        </w:numPr>
        <w:jc w:val="both"/>
        <w:rPr>
          <w:rFonts w:ascii="Arial" w:hAnsi="Arial" w:cs="Arial"/>
          <w:sz w:val="22"/>
          <w:szCs w:val="22"/>
        </w:rPr>
      </w:pPr>
      <w:bookmarkStart w:id="5" w:name="_Ref91759158"/>
      <w:r>
        <w:rPr>
          <w:rFonts w:ascii="Arial" w:hAnsi="Arial" w:cs="Arial"/>
          <w:sz w:val="22"/>
          <w:szCs w:val="22"/>
        </w:rPr>
        <w:t>Pro případy neplnění věcných a termínovaných závazků vyplývajících z této smlouvy smluvní strany sjednávají tyto smluvní pokuty:</w:t>
      </w:r>
      <w:bookmarkEnd w:id="5"/>
    </w:p>
    <w:p w14:paraId="34BEC05A" w14:textId="77777777" w:rsidR="00776D44" w:rsidRDefault="00776D44" w:rsidP="00776D44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14:paraId="5E6FE1BF" w14:textId="2D3D2017" w:rsidR="00295397" w:rsidRPr="00295397" w:rsidRDefault="00776D44" w:rsidP="00295397">
      <w:pPr>
        <w:pStyle w:val="Zkladntextodsazen"/>
        <w:numPr>
          <w:ilvl w:val="2"/>
          <w:numId w:val="19"/>
        </w:numPr>
        <w:spacing w:before="120"/>
        <w:jc w:val="both"/>
        <w:rPr>
          <w:rFonts w:ascii="Arial" w:hAnsi="Arial" w:cs="Arial"/>
          <w:sz w:val="22"/>
          <w:szCs w:val="24"/>
          <w:lang w:eastAsia="cs-CZ"/>
        </w:rPr>
      </w:pPr>
      <w:r w:rsidRPr="00295397">
        <w:rPr>
          <w:rFonts w:ascii="Arial" w:hAnsi="Arial" w:cs="Arial"/>
          <w:sz w:val="22"/>
          <w:szCs w:val="24"/>
          <w:lang w:eastAsia="cs-CZ"/>
        </w:rPr>
        <w:t xml:space="preserve">Při prodlení </w:t>
      </w:r>
      <w:r w:rsidR="00032F3E">
        <w:rPr>
          <w:rFonts w:ascii="Arial" w:hAnsi="Arial" w:cs="Arial"/>
          <w:sz w:val="22"/>
          <w:szCs w:val="24"/>
          <w:lang w:eastAsia="cs-CZ"/>
        </w:rPr>
        <w:t>dodavatele</w:t>
      </w:r>
      <w:r w:rsidRPr="00295397">
        <w:rPr>
          <w:rFonts w:ascii="Arial" w:hAnsi="Arial" w:cs="Arial"/>
          <w:sz w:val="22"/>
          <w:szCs w:val="24"/>
          <w:lang w:eastAsia="cs-CZ"/>
        </w:rPr>
        <w:t xml:space="preserve"> s</w:t>
      </w:r>
      <w:r w:rsidR="00832623">
        <w:rPr>
          <w:rFonts w:ascii="Arial" w:hAnsi="Arial" w:cs="Arial"/>
          <w:sz w:val="22"/>
          <w:szCs w:val="24"/>
          <w:lang w:eastAsia="cs-CZ"/>
        </w:rPr>
        <w:t> dodáním výtisk</w:t>
      </w:r>
      <w:r w:rsidR="00592DC7">
        <w:rPr>
          <w:rFonts w:ascii="Arial" w:hAnsi="Arial" w:cs="Arial"/>
          <w:sz w:val="22"/>
          <w:szCs w:val="24"/>
          <w:lang w:eastAsia="cs-CZ"/>
        </w:rPr>
        <w:t>ů</w:t>
      </w:r>
      <w:r w:rsidR="00832623">
        <w:rPr>
          <w:rFonts w:ascii="Arial" w:hAnsi="Arial" w:cs="Arial"/>
          <w:sz w:val="22"/>
          <w:szCs w:val="24"/>
          <w:lang w:eastAsia="cs-CZ"/>
        </w:rPr>
        <w:t xml:space="preserve"> zpravodaje delším než 1 hodinu, ale kratším než 14 hodin 500,- Kč za každou započatou hodinu prodlení.</w:t>
      </w:r>
    </w:p>
    <w:p w14:paraId="24DB29CB" w14:textId="2FA7A54D" w:rsidR="00832623" w:rsidRDefault="00295397" w:rsidP="00857D6E">
      <w:pPr>
        <w:pStyle w:val="Zkladntextodsazen"/>
        <w:numPr>
          <w:ilvl w:val="2"/>
          <w:numId w:val="19"/>
        </w:numPr>
        <w:spacing w:before="120"/>
        <w:jc w:val="both"/>
        <w:rPr>
          <w:rFonts w:ascii="Arial" w:hAnsi="Arial" w:cs="Arial"/>
          <w:sz w:val="22"/>
          <w:szCs w:val="24"/>
          <w:lang w:eastAsia="cs-CZ"/>
        </w:rPr>
      </w:pPr>
      <w:r w:rsidRPr="00832623">
        <w:rPr>
          <w:rFonts w:ascii="Arial" w:hAnsi="Arial" w:cs="Arial"/>
          <w:sz w:val="22"/>
          <w:szCs w:val="24"/>
          <w:lang w:eastAsia="cs-CZ"/>
        </w:rPr>
        <w:t xml:space="preserve">Při prodlení </w:t>
      </w:r>
      <w:r w:rsidR="00032F3E">
        <w:rPr>
          <w:rFonts w:ascii="Arial" w:hAnsi="Arial" w:cs="Arial"/>
          <w:sz w:val="22"/>
          <w:szCs w:val="24"/>
          <w:lang w:eastAsia="cs-CZ"/>
        </w:rPr>
        <w:t>dodavatele</w:t>
      </w:r>
      <w:r w:rsidRPr="00832623">
        <w:rPr>
          <w:rFonts w:ascii="Arial" w:hAnsi="Arial" w:cs="Arial"/>
          <w:sz w:val="22"/>
          <w:szCs w:val="24"/>
          <w:lang w:eastAsia="cs-CZ"/>
        </w:rPr>
        <w:t xml:space="preserve"> s </w:t>
      </w:r>
      <w:r w:rsidR="00832623" w:rsidRPr="00832623">
        <w:rPr>
          <w:rFonts w:ascii="Arial" w:hAnsi="Arial" w:cs="Arial"/>
          <w:sz w:val="22"/>
          <w:szCs w:val="24"/>
          <w:lang w:eastAsia="cs-CZ"/>
        </w:rPr>
        <w:t>dodáním výtisku zpravodaje delším než 14 hodin za každý celý den prodlení 5.000,- Kč. Nárok na smluvní pokutu podle tohoto odstavce nevzniká za prodlení v domluvený den dodání</w:t>
      </w:r>
      <w:r w:rsidR="00832623">
        <w:rPr>
          <w:rFonts w:ascii="Arial" w:hAnsi="Arial" w:cs="Arial"/>
          <w:sz w:val="22"/>
          <w:szCs w:val="24"/>
          <w:lang w:eastAsia="cs-CZ"/>
        </w:rPr>
        <w:t>, kdy se uplatní nárok na smluvní pokutu podle předchozího odstavce</w:t>
      </w:r>
      <w:r w:rsidR="00832623" w:rsidRPr="00832623">
        <w:rPr>
          <w:rFonts w:ascii="Arial" w:hAnsi="Arial" w:cs="Arial"/>
          <w:sz w:val="22"/>
          <w:szCs w:val="24"/>
          <w:lang w:eastAsia="cs-CZ"/>
        </w:rPr>
        <w:t xml:space="preserve">. </w:t>
      </w:r>
      <w:r w:rsidR="00832623">
        <w:rPr>
          <w:rFonts w:ascii="Arial" w:hAnsi="Arial" w:cs="Arial"/>
          <w:sz w:val="22"/>
          <w:szCs w:val="24"/>
          <w:lang w:eastAsia="cs-CZ"/>
        </w:rPr>
        <w:t>(</w:t>
      </w:r>
      <w:r w:rsidR="00832623" w:rsidRPr="00832623">
        <w:rPr>
          <w:rFonts w:ascii="Arial" w:hAnsi="Arial" w:cs="Arial"/>
          <w:sz w:val="22"/>
          <w:szCs w:val="24"/>
          <w:lang w:eastAsia="cs-CZ"/>
        </w:rPr>
        <w:t xml:space="preserve">Nárok </w:t>
      </w:r>
      <w:r w:rsidR="00832623">
        <w:rPr>
          <w:rFonts w:ascii="Arial" w:hAnsi="Arial" w:cs="Arial"/>
          <w:sz w:val="22"/>
          <w:szCs w:val="24"/>
          <w:lang w:eastAsia="cs-CZ"/>
        </w:rPr>
        <w:t>smluvní pokutu podle tohoto odstavce za prodlení s dodáním v dni následujícím po domluveném dni vydání vzniká až v případě prodlení po celý tento den).</w:t>
      </w:r>
    </w:p>
    <w:p w14:paraId="48C3D34E" w14:textId="7830B7DC" w:rsidR="005D6613" w:rsidRDefault="00032F3E" w:rsidP="00776D44">
      <w:pPr>
        <w:pStyle w:val="Zkladntextodsazen"/>
        <w:numPr>
          <w:ilvl w:val="1"/>
          <w:numId w:val="1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 každého vydání periodika, u kterého dodavatel na žádost objednatele neprokáže, že jeho grafickou a předtiskovou úpravu dělal grafik uvedený v čl. 3.8. této smlouvy, má objednatel nárok na úhradu smluvní pokuty ve výši 15.000,- Kč.</w:t>
      </w:r>
    </w:p>
    <w:p w14:paraId="58DEC020" w14:textId="5EADB349" w:rsidR="00776D44" w:rsidRDefault="00776D44" w:rsidP="00776D44">
      <w:pPr>
        <w:pStyle w:val="Zkladntextodsazen"/>
        <w:numPr>
          <w:ilvl w:val="1"/>
          <w:numId w:val="1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pokuty sjednané dle </w:t>
      </w:r>
      <w:r w:rsidR="00193A18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smlouvy jsou splatné do 20 kalendářních dnů po obdržení </w:t>
      </w:r>
      <w:r w:rsidR="00832623">
        <w:rPr>
          <w:rFonts w:ascii="Arial" w:hAnsi="Arial" w:cs="Arial"/>
          <w:sz w:val="22"/>
          <w:szCs w:val="22"/>
        </w:rPr>
        <w:t>jejich vyúčtování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BCF5F34" w14:textId="77777777" w:rsidR="00776D44" w:rsidRDefault="00776D44" w:rsidP="00776D44">
      <w:pPr>
        <w:pStyle w:val="Zkladntextodsazen"/>
        <w:numPr>
          <w:ilvl w:val="1"/>
          <w:numId w:val="1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Vznikem nároku na zaplacení smluvní pokuty není dotčeno právo na náhradu škody.</w:t>
      </w:r>
    </w:p>
    <w:p w14:paraId="621EABED" w14:textId="3B8AB065" w:rsidR="005D6613" w:rsidRDefault="005D6613" w:rsidP="00776D44">
      <w:pPr>
        <w:pStyle w:val="Zkladntextodsazen"/>
        <w:numPr>
          <w:ilvl w:val="1"/>
          <w:numId w:val="1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Nároky z vad díla se řídí zákonem, občanským zákoníkem. Dodání nových výtisků/odstranění vad však může objednatel žádat pouze v případě podstatných vad.</w:t>
      </w:r>
    </w:p>
    <w:p w14:paraId="0856FB7C" w14:textId="77777777" w:rsidR="00667D7A" w:rsidRDefault="00667D7A" w:rsidP="00667D7A">
      <w:pPr>
        <w:pStyle w:val="Odstavecseseznamem"/>
        <w:rPr>
          <w:rFonts w:ascii="Arial" w:hAnsi="Arial" w:cs="Arial"/>
          <w:sz w:val="22"/>
          <w:szCs w:val="22"/>
        </w:rPr>
      </w:pPr>
    </w:p>
    <w:p w14:paraId="187CA695" w14:textId="4001B390" w:rsidR="00776D44" w:rsidRDefault="00776D44" w:rsidP="00776D4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</w:t>
      </w:r>
      <w:r w:rsidR="00032F3E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– Ostatní ujednání, závěrečná ustanovení</w:t>
      </w:r>
    </w:p>
    <w:p w14:paraId="010F5409" w14:textId="77777777" w:rsidR="00776D44" w:rsidRDefault="00776D44" w:rsidP="00776D44">
      <w:pPr>
        <w:jc w:val="both"/>
        <w:rPr>
          <w:rFonts w:ascii="Arial" w:hAnsi="Arial" w:cs="Arial"/>
          <w:b/>
          <w:sz w:val="22"/>
          <w:szCs w:val="22"/>
        </w:rPr>
      </w:pPr>
    </w:p>
    <w:p w14:paraId="63D976D5" w14:textId="77777777" w:rsidR="00776D44" w:rsidRDefault="00776D44" w:rsidP="00776D44">
      <w:pPr>
        <w:pStyle w:val="Zkladntextodsazen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Vztahy smluvních stran touto smlouvou blíže neupravené se řídí právem ČR příslušnými ustanoveními občanského zákoníku. Pro řešení případných sporů je příslušený Okresní soud v Havlíčkově Brodě.</w:t>
      </w:r>
    </w:p>
    <w:p w14:paraId="50B73B02" w14:textId="56CE9218" w:rsidR="00776D44" w:rsidRDefault="00032F3E" w:rsidP="00776D44">
      <w:pPr>
        <w:pStyle w:val="Zkladntextodsazen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76D44">
        <w:rPr>
          <w:rFonts w:ascii="Arial" w:hAnsi="Arial" w:cs="Arial"/>
          <w:sz w:val="22"/>
          <w:szCs w:val="22"/>
        </w:rPr>
        <w:t xml:space="preserve"> není oprávněn bez souhlasu objednatele postoupit práva a povinnosti vyplývající z této smlouvy třetí osobě.</w:t>
      </w:r>
    </w:p>
    <w:p w14:paraId="093B0C99" w14:textId="58B4160F" w:rsidR="00776D44" w:rsidRDefault="00776D44" w:rsidP="00776D44">
      <w:pPr>
        <w:pStyle w:val="Zkladntextodsazen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měnit pouze formou dodatků podepsaných oprávněnými zástupci obou smluvních stran.</w:t>
      </w:r>
      <w:r w:rsidR="00C100ED">
        <w:rPr>
          <w:rFonts w:ascii="Arial" w:hAnsi="Arial" w:cs="Arial"/>
          <w:sz w:val="22"/>
          <w:szCs w:val="22"/>
        </w:rPr>
        <w:t xml:space="preserve"> Dodatky se uzavírají především v elektronické podobě s elektronickými podpisy.</w:t>
      </w:r>
    </w:p>
    <w:p w14:paraId="0BA63F8E" w14:textId="327CD194" w:rsidR="00776D44" w:rsidRDefault="00C100ED" w:rsidP="00776D44">
      <w:pPr>
        <w:pStyle w:val="Zkladntextodsazen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uzavírá v elektronické podobě s elektronickými podpisy.</w:t>
      </w:r>
    </w:p>
    <w:p w14:paraId="6793BC60" w14:textId="77777777" w:rsidR="00776D44" w:rsidRDefault="00776D44" w:rsidP="00776D44">
      <w:pPr>
        <w:pStyle w:val="Zkladntextodsazen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je jim znám obsah této smlouvy včetně jejích příloh, že s jejím obsahem souhlasí, a že smlouvu uzavírají svobodně, nikoliv v tísni, či za nevýhodných podmínek. Na důkaz připojují své podpisy. </w:t>
      </w:r>
    </w:p>
    <w:p w14:paraId="3796411C" w14:textId="77777777" w:rsidR="00776D44" w:rsidRDefault="00776D44" w:rsidP="00776D44">
      <w:pPr>
        <w:pStyle w:val="Zkladntextodsazen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plnění z této smlouvy je plněním ve vztahu k veřejnoprávní korporaci a veřejným prostředkům a vztahuje se na ni zákon č. 340/2015 Sb., o zvláštních podmínkách účinnosti některých smluv, uveřejňování těchto smluv a o registru smluv (zákon o registru smluv). Prohlašují, že skutečnosti a údaje uvedené ve smlouvě nejsou obchodním tajemstvím a podpisem této smlouvy dávají souhlas ke zveřejnění osobních údajů ve smlouvě obsažených pro účely uveřejnění smlouvy a metadat smlouvy v Registru smluv zřízeném podle zákona o registru smluv. Tato smlouva nabývá platnosti dnem podpisu oprávněnými zástupci obou smluvních stran a účinnosti dnem uveřejnění v informačním systému veřejné správy – Registru smluv.</w:t>
      </w:r>
    </w:p>
    <w:p w14:paraId="078A05F5" w14:textId="77777777" w:rsidR="00776D44" w:rsidRDefault="00776D44" w:rsidP="00776D44">
      <w:pPr>
        <w:pStyle w:val="Zkladntextodsazen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 že, získané osobní údaje jsou zpracovávány v nezbytném rozsahu a po nezbytnou dobu v rámci plnění právních povinností a smluvních povinností vzniklých uzavřením smlouvy v souladu s obecným nařízením EU 2016/679 a platnými právními předpisy na ochranu osobních údajů.</w:t>
      </w:r>
    </w:p>
    <w:p w14:paraId="60339474" w14:textId="543D05FA" w:rsidR="00776D44" w:rsidRDefault="00776D44" w:rsidP="00776D44">
      <w:pPr>
        <w:pStyle w:val="Zkladntextodsazen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schválena usnesením Rady města Chotěboř č. …  ze dne dd.mm.</w:t>
      </w:r>
      <w:r w:rsidR="00E93EDE">
        <w:rPr>
          <w:rFonts w:ascii="Arial" w:hAnsi="Arial" w:cs="Arial"/>
          <w:sz w:val="22"/>
          <w:szCs w:val="22"/>
        </w:rPr>
        <w:t>202</w:t>
      </w:r>
      <w:r w:rsidR="00435CE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35D318B5" w14:textId="77777777" w:rsidR="00776D44" w:rsidRDefault="00776D44" w:rsidP="00776D44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14:paraId="5195AF46" w14:textId="77777777" w:rsidR="00776D44" w:rsidRDefault="00776D44" w:rsidP="00776D44">
      <w:pPr>
        <w:tabs>
          <w:tab w:val="left" w:pos="5245"/>
        </w:tabs>
        <w:ind w:right="110"/>
        <w:jc w:val="both"/>
        <w:rPr>
          <w:rFonts w:ascii="Arial" w:eastAsia="MS Mincho" w:hAnsi="Arial" w:cs="Arial"/>
          <w:sz w:val="22"/>
        </w:rPr>
      </w:pPr>
    </w:p>
    <w:p w14:paraId="7671F2BC" w14:textId="77777777" w:rsidR="00776D44" w:rsidRDefault="00776D44" w:rsidP="00776D44">
      <w:pPr>
        <w:tabs>
          <w:tab w:val="left" w:pos="5245"/>
        </w:tabs>
        <w:ind w:right="110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 xml:space="preserve">V Chotěboři dne </w:t>
      </w:r>
      <w:proofErr w:type="spellStart"/>
      <w:proofErr w:type="gramStart"/>
      <w:r>
        <w:rPr>
          <w:rFonts w:ascii="Arial" w:eastAsia="MS Mincho" w:hAnsi="Arial" w:cs="Arial"/>
          <w:sz w:val="22"/>
        </w:rPr>
        <w:t>dd.mm.rrrr</w:t>
      </w:r>
      <w:proofErr w:type="spellEnd"/>
      <w:proofErr w:type="gramEnd"/>
      <w:r>
        <w:rPr>
          <w:rFonts w:ascii="Arial" w:eastAsia="MS Mincho" w:hAnsi="Arial" w:cs="Arial"/>
          <w:sz w:val="22"/>
        </w:rPr>
        <w:tab/>
        <w:t>V </w:t>
      </w:r>
      <w:bookmarkStart w:id="6" w:name="Text6"/>
      <w:r>
        <w:fldChar w:fldCharType="begin">
          <w:ffData>
            <w:name w:val="Text6"/>
            <w:enabled/>
            <w:calcOnExit w:val="0"/>
            <w:textInput>
              <w:default w:val="                       "/>
            </w:textInput>
          </w:ffData>
        </w:fldChar>
      </w:r>
      <w:r>
        <w:rPr>
          <w:rFonts w:ascii="Arial" w:eastAsia="MS Mincho" w:hAnsi="Arial" w:cs="Arial"/>
          <w:sz w:val="22"/>
        </w:rPr>
        <w:instrText xml:space="preserve"> FORMTEXT </w:instrText>
      </w:r>
      <w:r>
        <w:fldChar w:fldCharType="separate"/>
      </w:r>
      <w:r>
        <w:rPr>
          <w:rFonts w:ascii="Arial" w:eastAsia="MS Mincho" w:hAnsi="Arial" w:cs="Arial"/>
          <w:noProof/>
          <w:sz w:val="22"/>
        </w:rPr>
        <w:t xml:space="preserve">                       </w:t>
      </w:r>
      <w:r>
        <w:fldChar w:fldCharType="end"/>
      </w:r>
      <w:bookmarkEnd w:id="6"/>
      <w:r>
        <w:rPr>
          <w:rFonts w:ascii="Arial" w:eastAsia="MS Mincho" w:hAnsi="Arial" w:cs="Arial"/>
          <w:sz w:val="22"/>
        </w:rPr>
        <w:t xml:space="preserve"> dne </w:t>
      </w:r>
      <w:proofErr w:type="spellStart"/>
      <w:r>
        <w:rPr>
          <w:rFonts w:ascii="Arial" w:eastAsia="MS Mincho" w:hAnsi="Arial" w:cs="Arial"/>
          <w:sz w:val="22"/>
        </w:rPr>
        <w:t>dd.mm.rrrr</w:t>
      </w:r>
      <w:proofErr w:type="spellEnd"/>
    </w:p>
    <w:p w14:paraId="0C79FC21" w14:textId="77777777" w:rsidR="00776D44" w:rsidRDefault="00776D44" w:rsidP="00776D44">
      <w:pPr>
        <w:tabs>
          <w:tab w:val="left" w:pos="5245"/>
        </w:tabs>
        <w:ind w:right="110"/>
        <w:jc w:val="both"/>
        <w:rPr>
          <w:rFonts w:ascii="Arial" w:eastAsia="MS Mincho" w:hAnsi="Arial" w:cs="Arial"/>
          <w:sz w:val="22"/>
        </w:rPr>
      </w:pPr>
    </w:p>
    <w:p w14:paraId="3ECA2BC5" w14:textId="08145247" w:rsidR="00776D44" w:rsidRDefault="00776D44" w:rsidP="00776D44">
      <w:pPr>
        <w:tabs>
          <w:tab w:val="left" w:pos="5245"/>
        </w:tabs>
        <w:ind w:right="110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Za objednatele:</w:t>
      </w:r>
      <w:r>
        <w:rPr>
          <w:rFonts w:ascii="Arial" w:eastAsia="MS Mincho" w:hAnsi="Arial" w:cs="Arial"/>
          <w:sz w:val="22"/>
        </w:rPr>
        <w:tab/>
        <w:t xml:space="preserve">Za </w:t>
      </w:r>
      <w:r w:rsidR="00032F3E">
        <w:rPr>
          <w:rFonts w:ascii="Arial" w:eastAsia="MS Mincho" w:hAnsi="Arial" w:cs="Arial"/>
          <w:sz w:val="22"/>
        </w:rPr>
        <w:t>dodavatele</w:t>
      </w:r>
      <w:r>
        <w:rPr>
          <w:rFonts w:ascii="Arial" w:eastAsia="MS Mincho" w:hAnsi="Arial" w:cs="Arial"/>
          <w:sz w:val="22"/>
        </w:rPr>
        <w:t>:</w:t>
      </w:r>
    </w:p>
    <w:p w14:paraId="6CFDFDBB" w14:textId="77777777" w:rsidR="00776D44" w:rsidRDefault="00776D44" w:rsidP="00776D44">
      <w:pPr>
        <w:tabs>
          <w:tab w:val="left" w:pos="5245"/>
        </w:tabs>
        <w:ind w:right="110"/>
        <w:jc w:val="both"/>
        <w:rPr>
          <w:rFonts w:ascii="Arial" w:eastAsia="MS Mincho" w:hAnsi="Arial" w:cs="Arial"/>
          <w:sz w:val="22"/>
        </w:rPr>
      </w:pPr>
    </w:p>
    <w:p w14:paraId="66FBCE9D" w14:textId="77777777" w:rsidR="00776D44" w:rsidRDefault="00776D44" w:rsidP="00776D44">
      <w:pPr>
        <w:tabs>
          <w:tab w:val="left" w:pos="5245"/>
        </w:tabs>
        <w:ind w:right="110"/>
        <w:jc w:val="both"/>
        <w:rPr>
          <w:rFonts w:ascii="Arial" w:eastAsia="MS Mincho" w:hAnsi="Arial" w:cs="Arial"/>
          <w:sz w:val="22"/>
        </w:rPr>
      </w:pPr>
    </w:p>
    <w:p w14:paraId="65325B96" w14:textId="77777777" w:rsidR="00776D44" w:rsidRDefault="00776D44" w:rsidP="00776D44">
      <w:pPr>
        <w:tabs>
          <w:tab w:val="left" w:pos="5245"/>
        </w:tabs>
        <w:ind w:right="110"/>
        <w:jc w:val="both"/>
        <w:rPr>
          <w:rFonts w:ascii="Arial" w:eastAsia="MS Mincho" w:hAnsi="Arial" w:cs="Arial"/>
          <w:sz w:val="22"/>
        </w:rPr>
      </w:pPr>
    </w:p>
    <w:p w14:paraId="15B8D155" w14:textId="77777777" w:rsidR="00776D44" w:rsidRDefault="00776D44" w:rsidP="00776D44">
      <w:pPr>
        <w:tabs>
          <w:tab w:val="left" w:pos="5245"/>
        </w:tabs>
        <w:ind w:right="110"/>
        <w:jc w:val="both"/>
        <w:rPr>
          <w:rFonts w:ascii="Arial" w:eastAsia="MS Mincho" w:hAnsi="Arial" w:cs="Arial"/>
          <w:sz w:val="22"/>
        </w:rPr>
      </w:pPr>
    </w:p>
    <w:p w14:paraId="6E437661" w14:textId="77777777" w:rsidR="00776D44" w:rsidRDefault="00776D44" w:rsidP="00776D44">
      <w:pPr>
        <w:tabs>
          <w:tab w:val="left" w:pos="5245"/>
        </w:tabs>
        <w:ind w:right="110"/>
        <w:jc w:val="both"/>
        <w:rPr>
          <w:rFonts w:ascii="Arial" w:eastAsia="MS Mincho" w:hAnsi="Arial" w:cs="Arial"/>
          <w:sz w:val="22"/>
        </w:rPr>
      </w:pPr>
    </w:p>
    <w:p w14:paraId="2D215289" w14:textId="77777777" w:rsidR="00776D44" w:rsidRDefault="00776D44" w:rsidP="00776D44">
      <w:pPr>
        <w:tabs>
          <w:tab w:val="left" w:pos="5245"/>
        </w:tabs>
        <w:ind w:right="110"/>
        <w:jc w:val="both"/>
        <w:rPr>
          <w:rFonts w:ascii="Arial" w:eastAsia="MS Mincho" w:hAnsi="Arial" w:cs="Arial"/>
          <w:sz w:val="22"/>
        </w:rPr>
      </w:pPr>
    </w:p>
    <w:p w14:paraId="72682FCD" w14:textId="77777777" w:rsidR="00776D44" w:rsidRDefault="00776D44" w:rsidP="00776D44">
      <w:pPr>
        <w:tabs>
          <w:tab w:val="left" w:pos="5245"/>
        </w:tabs>
        <w:ind w:right="110"/>
        <w:jc w:val="both"/>
        <w:rPr>
          <w:rFonts w:ascii="Arial" w:eastAsia="MS Mincho" w:hAnsi="Arial" w:cs="Arial"/>
          <w:sz w:val="22"/>
        </w:rPr>
      </w:pPr>
    </w:p>
    <w:p w14:paraId="21FECA1B" w14:textId="77777777" w:rsidR="00776D44" w:rsidRDefault="00776D44" w:rsidP="00776D44">
      <w:pPr>
        <w:tabs>
          <w:tab w:val="left" w:pos="5245"/>
        </w:tabs>
        <w:ind w:right="110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…………………………………..</w:t>
      </w:r>
      <w:r>
        <w:rPr>
          <w:rFonts w:ascii="Arial" w:eastAsia="MS Mincho" w:hAnsi="Arial" w:cs="Arial"/>
          <w:sz w:val="22"/>
        </w:rPr>
        <w:tab/>
        <w:t>…………………………………………</w:t>
      </w:r>
    </w:p>
    <w:p w14:paraId="469C2063" w14:textId="5DD903E4" w:rsidR="00776D44" w:rsidRDefault="00776D44" w:rsidP="00776D44">
      <w:pPr>
        <w:tabs>
          <w:tab w:val="left" w:pos="5245"/>
        </w:tabs>
        <w:ind w:right="110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 xml:space="preserve">Ing. </w:t>
      </w:r>
      <w:r w:rsidR="00A348DA">
        <w:rPr>
          <w:rFonts w:ascii="Arial" w:eastAsia="MS Mincho" w:hAnsi="Arial" w:cs="Arial"/>
          <w:sz w:val="22"/>
        </w:rPr>
        <w:t>Ondřej Kozub</w:t>
      </w:r>
      <w:r>
        <w:rPr>
          <w:rFonts w:ascii="Arial" w:eastAsia="MS Mincho" w:hAnsi="Arial" w:cs="Arial"/>
          <w:sz w:val="22"/>
        </w:rPr>
        <w:tab/>
      </w:r>
      <w:bookmarkStart w:id="7" w:name="Text4"/>
      <w:r>
        <w:fldChar w:fldCharType="begin">
          <w:ffData>
            <w:name w:val="Text4"/>
            <w:enabled/>
            <w:calcOnExit w:val="0"/>
            <w:textInput>
              <w:default w:val="                                             "/>
            </w:textInput>
          </w:ffData>
        </w:fldChar>
      </w:r>
      <w:r>
        <w:rPr>
          <w:rFonts w:ascii="Arial" w:eastAsia="MS Mincho" w:hAnsi="Arial" w:cs="Arial"/>
          <w:sz w:val="22"/>
        </w:rPr>
        <w:instrText xml:space="preserve"> FORMTEXT </w:instrText>
      </w:r>
      <w:r>
        <w:fldChar w:fldCharType="separate"/>
      </w:r>
      <w:r>
        <w:rPr>
          <w:rFonts w:ascii="Arial" w:eastAsia="MS Mincho" w:hAnsi="Arial" w:cs="Arial"/>
          <w:noProof/>
          <w:sz w:val="22"/>
        </w:rPr>
        <w:t xml:space="preserve">                                            </w:t>
      </w:r>
      <w:r>
        <w:fldChar w:fldCharType="end"/>
      </w:r>
      <w:bookmarkEnd w:id="7"/>
    </w:p>
    <w:p w14:paraId="6E9340BE" w14:textId="77777777" w:rsidR="00776D44" w:rsidRDefault="00776D44" w:rsidP="00776D44">
      <w:pPr>
        <w:tabs>
          <w:tab w:val="left" w:pos="5245"/>
        </w:tabs>
        <w:ind w:right="110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starosta města</w:t>
      </w:r>
      <w:r>
        <w:rPr>
          <w:rFonts w:ascii="Arial" w:eastAsia="MS Mincho" w:hAnsi="Arial" w:cs="Arial"/>
          <w:sz w:val="22"/>
        </w:rPr>
        <w:tab/>
      </w:r>
      <w:bookmarkStart w:id="8" w:name="Text5"/>
      <w:r>
        <w:fldChar w:fldCharType="begin">
          <w:ffData>
            <w:name w:val="Text5"/>
            <w:enabled/>
            <w:calcOnExit w:val="0"/>
            <w:textInput>
              <w:default w:val="                        "/>
            </w:textInput>
          </w:ffData>
        </w:fldChar>
      </w:r>
      <w:r>
        <w:rPr>
          <w:rFonts w:ascii="Arial" w:eastAsia="MS Mincho" w:hAnsi="Arial" w:cs="Arial"/>
          <w:sz w:val="22"/>
        </w:rPr>
        <w:instrText xml:space="preserve"> FORMTEXT </w:instrText>
      </w:r>
      <w:r>
        <w:fldChar w:fldCharType="separate"/>
      </w:r>
      <w:r>
        <w:rPr>
          <w:rFonts w:ascii="Arial" w:eastAsia="MS Mincho" w:hAnsi="Arial" w:cs="Arial"/>
          <w:noProof/>
          <w:sz w:val="22"/>
        </w:rPr>
        <w:t xml:space="preserve">                        </w:t>
      </w:r>
      <w:r>
        <w:fldChar w:fldCharType="end"/>
      </w:r>
      <w:bookmarkEnd w:id="8"/>
    </w:p>
    <w:p w14:paraId="22279D81" w14:textId="77777777" w:rsidR="00892B41" w:rsidRDefault="00892B41"/>
    <w:sectPr w:rsidR="00892B41" w:rsidSect="00435CE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FB382" w14:textId="77777777" w:rsidR="00875E17" w:rsidRDefault="00875E17" w:rsidP="00EA442F">
      <w:r>
        <w:separator/>
      </w:r>
    </w:p>
  </w:endnote>
  <w:endnote w:type="continuationSeparator" w:id="0">
    <w:p w14:paraId="5791A357" w14:textId="77777777" w:rsidR="00875E17" w:rsidRDefault="00875E17" w:rsidP="00EA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038657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5641F2" w14:textId="3DF7C9FB" w:rsidR="00EA442F" w:rsidRPr="00435CEB" w:rsidRDefault="00EA442F">
            <w:pPr>
              <w:pStyle w:val="Zpat"/>
              <w:jc w:val="center"/>
              <w:rPr>
                <w:rFonts w:ascii="Arial" w:hAnsi="Arial" w:cs="Arial"/>
              </w:rPr>
            </w:pPr>
            <w:r w:rsidRPr="00435CEB">
              <w:rPr>
                <w:rFonts w:ascii="Arial" w:hAnsi="Arial" w:cs="Arial"/>
              </w:rPr>
              <w:t xml:space="preserve">Stránka </w:t>
            </w:r>
            <w:r w:rsidRPr="00435CE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35CEB">
              <w:rPr>
                <w:rFonts w:ascii="Arial" w:hAnsi="Arial" w:cs="Arial"/>
                <w:b/>
                <w:bCs/>
              </w:rPr>
              <w:instrText>PAGE</w:instrText>
            </w:r>
            <w:r w:rsidRPr="00435CE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35CEB">
              <w:rPr>
                <w:rFonts w:ascii="Arial" w:hAnsi="Arial" w:cs="Arial"/>
                <w:b/>
                <w:bCs/>
              </w:rPr>
              <w:t>2</w:t>
            </w:r>
            <w:r w:rsidRPr="00435CE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35CEB">
              <w:rPr>
                <w:rFonts w:ascii="Arial" w:hAnsi="Arial" w:cs="Arial"/>
              </w:rPr>
              <w:t xml:space="preserve"> z </w:t>
            </w:r>
            <w:r w:rsidRPr="00435CE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35CEB">
              <w:rPr>
                <w:rFonts w:ascii="Arial" w:hAnsi="Arial" w:cs="Arial"/>
                <w:b/>
                <w:bCs/>
              </w:rPr>
              <w:instrText>NUMPAGES</w:instrText>
            </w:r>
            <w:r w:rsidRPr="00435CE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35CEB">
              <w:rPr>
                <w:rFonts w:ascii="Arial" w:hAnsi="Arial" w:cs="Arial"/>
                <w:b/>
                <w:bCs/>
              </w:rPr>
              <w:t>2</w:t>
            </w:r>
            <w:r w:rsidRPr="00435CE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360573" w14:textId="77777777" w:rsidR="00EA442F" w:rsidRDefault="00EA44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001B8" w14:textId="77777777" w:rsidR="00875E17" w:rsidRDefault="00875E17" w:rsidP="00EA442F">
      <w:r>
        <w:separator/>
      </w:r>
    </w:p>
  </w:footnote>
  <w:footnote w:type="continuationSeparator" w:id="0">
    <w:p w14:paraId="60A2DD8C" w14:textId="77777777" w:rsidR="00875E17" w:rsidRDefault="00875E17" w:rsidP="00EA4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C5E2D"/>
    <w:multiLevelType w:val="multilevel"/>
    <w:tmpl w:val="CB064AD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0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8A71EAC"/>
    <w:multiLevelType w:val="multilevel"/>
    <w:tmpl w:val="4DA89A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27D52"/>
    <w:multiLevelType w:val="multilevel"/>
    <w:tmpl w:val="5BCE4C8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71C41D8"/>
    <w:multiLevelType w:val="multilevel"/>
    <w:tmpl w:val="6624E4A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eastAsia="Times New Roman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/>
        <w:b/>
      </w:rPr>
    </w:lvl>
  </w:abstractNum>
  <w:abstractNum w:abstractNumId="5" w15:restartNumberingAfterBreak="0">
    <w:nsid w:val="1BC8063B"/>
    <w:multiLevelType w:val="hybridMultilevel"/>
    <w:tmpl w:val="7CD688C0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BD72F7"/>
    <w:multiLevelType w:val="multilevel"/>
    <w:tmpl w:val="032E4166"/>
    <w:lvl w:ilvl="0">
      <w:start w:val="5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2D460297"/>
    <w:multiLevelType w:val="multilevel"/>
    <w:tmpl w:val="F0A6D05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FA475AB"/>
    <w:multiLevelType w:val="hybridMultilevel"/>
    <w:tmpl w:val="D5D25FF8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21F001F"/>
    <w:multiLevelType w:val="multilevel"/>
    <w:tmpl w:val="07A23C4A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3C122F9E"/>
    <w:multiLevelType w:val="multilevel"/>
    <w:tmpl w:val="B5782A7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482F0D"/>
    <w:multiLevelType w:val="multilevel"/>
    <w:tmpl w:val="766205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C66D3"/>
    <w:multiLevelType w:val="hybridMultilevel"/>
    <w:tmpl w:val="14FA06B6"/>
    <w:lvl w:ilvl="0" w:tplc="8F18F66A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D12029"/>
    <w:multiLevelType w:val="multilevel"/>
    <w:tmpl w:val="7FB83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D01CE2"/>
    <w:multiLevelType w:val="hybridMultilevel"/>
    <w:tmpl w:val="A4EA230E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80E595A"/>
    <w:multiLevelType w:val="multilevel"/>
    <w:tmpl w:val="3EB8AA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1D0269"/>
    <w:multiLevelType w:val="multilevel"/>
    <w:tmpl w:val="6E58B95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7" w15:restartNumberingAfterBreak="0">
    <w:nsid w:val="61943377"/>
    <w:multiLevelType w:val="hybridMultilevel"/>
    <w:tmpl w:val="4E7E9CDC"/>
    <w:lvl w:ilvl="0" w:tplc="856890FA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7A572DB"/>
    <w:multiLevelType w:val="hybridMultilevel"/>
    <w:tmpl w:val="209A293A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3288EA">
      <w:start w:val="6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8BE174E"/>
    <w:multiLevelType w:val="hybridMultilevel"/>
    <w:tmpl w:val="69CC18C8"/>
    <w:lvl w:ilvl="0" w:tplc="8F18F66A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F16B7D"/>
    <w:multiLevelType w:val="hybridMultilevel"/>
    <w:tmpl w:val="E846621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B781E12"/>
    <w:multiLevelType w:val="multilevel"/>
    <w:tmpl w:val="F75E98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8C6268"/>
    <w:multiLevelType w:val="multilevel"/>
    <w:tmpl w:val="7C90FDDC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7BE31743"/>
    <w:multiLevelType w:val="multilevel"/>
    <w:tmpl w:val="96189D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4841EF"/>
    <w:multiLevelType w:val="multilevel"/>
    <w:tmpl w:val="62B4EEC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9"/>
  </w:num>
  <w:num w:numId="5">
    <w:abstractNumId w:val="11"/>
  </w:num>
  <w:num w:numId="6">
    <w:abstractNumId w:val="8"/>
  </w:num>
  <w:num w:numId="7">
    <w:abstractNumId w:val="14"/>
  </w:num>
  <w:num w:numId="8">
    <w:abstractNumId w:val="5"/>
  </w:num>
  <w:num w:numId="9">
    <w:abstractNumId w:val="6"/>
  </w:num>
  <w:num w:numId="10">
    <w:abstractNumId w:val="6"/>
    <w:lvlOverride w:ilvl="0">
      <w:lvl w:ilvl="0">
        <w:start w:val="5"/>
        <w:numFmt w:val="decimal"/>
        <w:lvlText w:val="%1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357" w:hanging="357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</w:lvl>
    </w:lvlOverride>
  </w:num>
  <w:num w:numId="11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0"/>
  </w:num>
  <w:num w:numId="17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"/>
  </w:num>
  <w:num w:numId="20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7"/>
  </w:num>
  <w:num w:numId="23">
    <w:abstractNumId w:val="3"/>
  </w:num>
  <w:num w:numId="24">
    <w:abstractNumId w:val="21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44"/>
    <w:rsid w:val="00005F54"/>
    <w:rsid w:val="00013941"/>
    <w:rsid w:val="00032F3E"/>
    <w:rsid w:val="000D78D3"/>
    <w:rsid w:val="001505DD"/>
    <w:rsid w:val="00157049"/>
    <w:rsid w:val="00171098"/>
    <w:rsid w:val="00193A18"/>
    <w:rsid w:val="001B4698"/>
    <w:rsid w:val="001C1953"/>
    <w:rsid w:val="001C57EF"/>
    <w:rsid w:val="00217228"/>
    <w:rsid w:val="00295397"/>
    <w:rsid w:val="002A691E"/>
    <w:rsid w:val="002C1E88"/>
    <w:rsid w:val="002C2F7F"/>
    <w:rsid w:val="002C7919"/>
    <w:rsid w:val="002F5E84"/>
    <w:rsid w:val="00305AB9"/>
    <w:rsid w:val="0039391A"/>
    <w:rsid w:val="0043566B"/>
    <w:rsid w:val="00435CEB"/>
    <w:rsid w:val="00481818"/>
    <w:rsid w:val="004B693A"/>
    <w:rsid w:val="00570560"/>
    <w:rsid w:val="00576B45"/>
    <w:rsid w:val="00577377"/>
    <w:rsid w:val="00590BF8"/>
    <w:rsid w:val="00592DC7"/>
    <w:rsid w:val="00597098"/>
    <w:rsid w:val="005C4F07"/>
    <w:rsid w:val="005D146B"/>
    <w:rsid w:val="005D6613"/>
    <w:rsid w:val="0060335D"/>
    <w:rsid w:val="00667D7A"/>
    <w:rsid w:val="00681185"/>
    <w:rsid w:val="006877FD"/>
    <w:rsid w:val="0069216E"/>
    <w:rsid w:val="00705C4E"/>
    <w:rsid w:val="007155BE"/>
    <w:rsid w:val="00776D44"/>
    <w:rsid w:val="007A7D33"/>
    <w:rsid w:val="00832623"/>
    <w:rsid w:val="0085746E"/>
    <w:rsid w:val="008575B5"/>
    <w:rsid w:val="00860728"/>
    <w:rsid w:val="00873A08"/>
    <w:rsid w:val="00875E17"/>
    <w:rsid w:val="00892B41"/>
    <w:rsid w:val="008A28C6"/>
    <w:rsid w:val="008B66F8"/>
    <w:rsid w:val="00A348DA"/>
    <w:rsid w:val="00A42D04"/>
    <w:rsid w:val="00AB1BB6"/>
    <w:rsid w:val="00AE51E4"/>
    <w:rsid w:val="00B06463"/>
    <w:rsid w:val="00B33BA2"/>
    <w:rsid w:val="00B803A0"/>
    <w:rsid w:val="00B9306D"/>
    <w:rsid w:val="00BB092D"/>
    <w:rsid w:val="00BB652D"/>
    <w:rsid w:val="00BE5D0F"/>
    <w:rsid w:val="00BF0156"/>
    <w:rsid w:val="00C0744B"/>
    <w:rsid w:val="00C100ED"/>
    <w:rsid w:val="00C14745"/>
    <w:rsid w:val="00C34D8D"/>
    <w:rsid w:val="00C51088"/>
    <w:rsid w:val="00CD4B94"/>
    <w:rsid w:val="00CD5807"/>
    <w:rsid w:val="00CE2B7E"/>
    <w:rsid w:val="00CE6DAD"/>
    <w:rsid w:val="00D03FCB"/>
    <w:rsid w:val="00D10277"/>
    <w:rsid w:val="00D1338F"/>
    <w:rsid w:val="00D53F10"/>
    <w:rsid w:val="00D652C1"/>
    <w:rsid w:val="00D77ADA"/>
    <w:rsid w:val="00DB5B87"/>
    <w:rsid w:val="00E07024"/>
    <w:rsid w:val="00E36F6A"/>
    <w:rsid w:val="00E651FC"/>
    <w:rsid w:val="00E93EDE"/>
    <w:rsid w:val="00EA442F"/>
    <w:rsid w:val="00EB20D8"/>
    <w:rsid w:val="00EF6A2B"/>
    <w:rsid w:val="00F125EF"/>
    <w:rsid w:val="00F206B5"/>
    <w:rsid w:val="00F643BB"/>
    <w:rsid w:val="00F77B67"/>
    <w:rsid w:val="00F84AE8"/>
    <w:rsid w:val="00FB1810"/>
    <w:rsid w:val="00FB22AE"/>
    <w:rsid w:val="00FD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A1BC"/>
  <w15:chartTrackingRefBased/>
  <w15:docId w15:val="{BB802573-6679-4F32-9685-2CA9D569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6D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76D44"/>
    <w:pPr>
      <w:keepNext/>
      <w:numPr>
        <w:numId w:val="2"/>
      </w:numPr>
      <w:outlineLvl w:val="0"/>
    </w:pPr>
    <w:rPr>
      <w:b/>
      <w:sz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76D44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76D4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6D4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776D4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semiHidden/>
    <w:rsid w:val="00776D44"/>
    <w:rPr>
      <w:rFonts w:ascii="Arial" w:eastAsia="Times New Roman" w:hAnsi="Arial" w:cs="Arial"/>
      <w:lang w:eastAsia="ar-SA"/>
    </w:rPr>
  </w:style>
  <w:style w:type="character" w:styleId="Hypertextovodkaz">
    <w:name w:val="Hyperlink"/>
    <w:uiPriority w:val="99"/>
    <w:semiHidden/>
    <w:unhideWhenUsed/>
    <w:rsid w:val="00776D44"/>
    <w:rPr>
      <w:color w:val="0563C1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D4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76D4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776D44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76D4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semiHidden/>
    <w:unhideWhenUsed/>
    <w:rsid w:val="00776D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76D4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76D44"/>
    <w:pPr>
      <w:ind w:left="708"/>
    </w:pPr>
  </w:style>
  <w:style w:type="paragraph" w:customStyle="1" w:styleId="Zkladntextodsazen21">
    <w:name w:val="Základní text odsazený 21"/>
    <w:basedOn w:val="Normln"/>
    <w:rsid w:val="00776D44"/>
    <w:pPr>
      <w:ind w:left="397" w:hanging="397"/>
      <w:jc w:val="both"/>
    </w:pPr>
    <w:rPr>
      <w:sz w:val="24"/>
    </w:rPr>
  </w:style>
  <w:style w:type="character" w:customStyle="1" w:styleId="bntextChar">
    <w:name w:val="běžný text Char"/>
    <w:link w:val="bntext"/>
    <w:locked/>
    <w:rsid w:val="00776D44"/>
    <w:rPr>
      <w:rFonts w:ascii="Arial" w:hAnsi="Arial" w:cs="Arial"/>
      <w:szCs w:val="24"/>
    </w:rPr>
  </w:style>
  <w:style w:type="paragraph" w:customStyle="1" w:styleId="bntext">
    <w:name w:val="běžný text"/>
    <w:basedOn w:val="Normln"/>
    <w:link w:val="bntextChar"/>
    <w:rsid w:val="00776D44"/>
    <w:pPr>
      <w:tabs>
        <w:tab w:val="left" w:pos="1418"/>
        <w:tab w:val="left" w:pos="7320"/>
      </w:tabs>
      <w:suppressAutoHyphens w:val="0"/>
      <w:overflowPunct w:val="0"/>
      <w:autoSpaceDE w:val="0"/>
      <w:autoSpaceDN w:val="0"/>
      <w:adjustRightInd w:val="0"/>
      <w:jc w:val="both"/>
    </w:pPr>
    <w:rPr>
      <w:rFonts w:ascii="Arial" w:eastAsiaTheme="minorHAnsi" w:hAnsi="Arial" w:cs="Arial"/>
      <w:sz w:val="22"/>
      <w:szCs w:val="24"/>
      <w:lang w:eastAsia="en-US"/>
    </w:rPr>
  </w:style>
  <w:style w:type="character" w:customStyle="1" w:styleId="Bntext2Char">
    <w:name w:val="Běžný text 2 Char"/>
    <w:link w:val="Bntext2"/>
    <w:locked/>
    <w:rsid w:val="00776D44"/>
    <w:rPr>
      <w:rFonts w:ascii="Arial" w:hAnsi="Arial" w:cs="Arial"/>
      <w:szCs w:val="24"/>
    </w:rPr>
  </w:style>
  <w:style w:type="paragraph" w:customStyle="1" w:styleId="Bntext2">
    <w:name w:val="Běžný text 2"/>
    <w:basedOn w:val="Normln"/>
    <w:link w:val="Bntext2Char"/>
    <w:rsid w:val="00776D44"/>
    <w:pPr>
      <w:tabs>
        <w:tab w:val="num" w:pos="-1560"/>
      </w:tabs>
      <w:suppressAutoHyphens w:val="0"/>
      <w:overflowPunct w:val="0"/>
      <w:autoSpaceDE w:val="0"/>
      <w:autoSpaceDN w:val="0"/>
      <w:adjustRightInd w:val="0"/>
      <w:ind w:left="567"/>
      <w:jc w:val="both"/>
    </w:pPr>
    <w:rPr>
      <w:rFonts w:ascii="Arial" w:eastAsiaTheme="minorHAnsi" w:hAnsi="Arial" w:cs="Arial"/>
      <w:sz w:val="22"/>
      <w:szCs w:val="24"/>
      <w:lang w:eastAsia="en-US"/>
    </w:rPr>
  </w:style>
  <w:style w:type="paragraph" w:customStyle="1" w:styleId="Normln0">
    <w:name w:val="Normální~"/>
    <w:basedOn w:val="Normln"/>
    <w:rsid w:val="00776D44"/>
    <w:pPr>
      <w:widowControl w:val="0"/>
      <w:suppressAutoHyphens w:val="0"/>
    </w:pPr>
    <w:rPr>
      <w:rFonts w:ascii="Arial" w:hAnsi="Arial"/>
      <w:sz w:val="22"/>
      <w:lang w:eastAsia="cs-CZ"/>
    </w:rPr>
  </w:style>
  <w:style w:type="paragraph" w:customStyle="1" w:styleId="Odstavecodsazen">
    <w:name w:val="Odstavec odsazený"/>
    <w:basedOn w:val="Normln"/>
    <w:rsid w:val="00776D44"/>
    <w:pPr>
      <w:widowControl w:val="0"/>
      <w:tabs>
        <w:tab w:val="left" w:pos="1699"/>
      </w:tabs>
      <w:spacing w:line="100" w:lineRule="atLeast"/>
      <w:ind w:left="1332" w:hanging="849"/>
      <w:jc w:val="both"/>
    </w:pPr>
    <w:rPr>
      <w:sz w:val="24"/>
      <w:szCs w:val="24"/>
      <w:lang w:eastAsia="cs-CZ"/>
    </w:rPr>
  </w:style>
  <w:style w:type="character" w:customStyle="1" w:styleId="NormlnChar">
    <w:name w:val="Normální~ Char"/>
    <w:rsid w:val="00776D44"/>
    <w:rPr>
      <w:rFonts w:ascii="Arial" w:hAnsi="Arial" w:cs="Arial" w:hint="default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D53F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3F1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F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F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F1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3F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F10"/>
    <w:rPr>
      <w:rFonts w:ascii="Segoe UI" w:eastAsia="Times New Roman" w:hAnsi="Segoe UI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EF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A44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4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A44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42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hotebo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93E18-92EC-49D7-BA43-EA05D957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1906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Luboš</dc:creator>
  <cp:keywords/>
  <dc:description/>
  <cp:lastModifiedBy>Čapková Gabriela</cp:lastModifiedBy>
  <cp:revision>4</cp:revision>
  <cp:lastPrinted>2026-01-13T10:05:00Z</cp:lastPrinted>
  <dcterms:created xsi:type="dcterms:W3CDTF">2026-01-14T11:58:00Z</dcterms:created>
  <dcterms:modified xsi:type="dcterms:W3CDTF">2026-01-15T09:41:00Z</dcterms:modified>
</cp:coreProperties>
</file>