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CA569" w14:textId="0092CA02" w:rsidR="00154015" w:rsidRPr="0070604C" w:rsidRDefault="00154015" w:rsidP="00154015">
      <w:pPr>
        <w:pStyle w:val="Nzev"/>
        <w:spacing w:after="120"/>
        <w:rPr>
          <w:rFonts w:ascii="Arial" w:hAnsi="Arial" w:cs="Arial"/>
        </w:rPr>
      </w:pPr>
      <w:r w:rsidRPr="0070604C">
        <w:rPr>
          <w:rFonts w:ascii="Arial" w:hAnsi="Arial" w:cs="Arial"/>
        </w:rPr>
        <w:t>KUPNÍ SMLOUVA</w:t>
      </w:r>
      <w:r w:rsidR="002225A6" w:rsidRPr="0070604C">
        <w:rPr>
          <w:rFonts w:ascii="Arial" w:hAnsi="Arial" w:cs="Arial"/>
        </w:rPr>
        <w:t xml:space="preserve"> </w:t>
      </w:r>
      <w:permStart w:id="660154491" w:edGrp="everyone"/>
      <w:r w:rsidR="002225A6" w:rsidRPr="0070604C">
        <w:rPr>
          <w:rFonts w:ascii="Arial" w:hAnsi="Arial" w:cs="Arial"/>
        </w:rPr>
        <w:t>– návrh – příloha č….</w:t>
      </w:r>
      <w:permEnd w:id="660154491"/>
    </w:p>
    <w:p w14:paraId="3737FF45" w14:textId="78648F7B" w:rsidR="00896AAB" w:rsidRPr="0070604C" w:rsidRDefault="00896AAB" w:rsidP="00154015">
      <w:pPr>
        <w:pStyle w:val="Nzev"/>
        <w:spacing w:after="120"/>
        <w:rPr>
          <w:rFonts w:ascii="Arial" w:hAnsi="Arial" w:cs="Arial"/>
          <w:caps w:val="0"/>
          <w:sz w:val="24"/>
        </w:rPr>
      </w:pPr>
      <w:r w:rsidRPr="0070604C">
        <w:rPr>
          <w:rFonts w:ascii="Arial" w:hAnsi="Arial" w:cs="Arial"/>
          <w:caps w:val="0"/>
          <w:sz w:val="24"/>
        </w:rPr>
        <w:t xml:space="preserve">uzavřená podle </w:t>
      </w:r>
      <w:r w:rsidR="003A7880" w:rsidRPr="0070604C">
        <w:rPr>
          <w:rFonts w:ascii="Arial" w:hAnsi="Arial" w:cs="Arial"/>
          <w:caps w:val="0"/>
          <w:sz w:val="24"/>
        </w:rPr>
        <w:t>§ 2079 a násl. zákona č. 89/2012 Sb. občanského zákoníku</w:t>
      </w:r>
    </w:p>
    <w:p w14:paraId="3BC2826A" w14:textId="77777777" w:rsidR="00154015" w:rsidRPr="0070604C" w:rsidRDefault="00154015" w:rsidP="00154015">
      <w:pPr>
        <w:pStyle w:val="slolnkuSmlouvy"/>
        <w:rPr>
          <w:rFonts w:ascii="Arial" w:hAnsi="Arial" w:cs="Arial"/>
        </w:rPr>
      </w:pPr>
      <w:r w:rsidRPr="0070604C">
        <w:rPr>
          <w:rFonts w:ascii="Arial" w:hAnsi="Arial" w:cs="Arial"/>
        </w:rPr>
        <w:t>I.</w:t>
      </w:r>
    </w:p>
    <w:p w14:paraId="3011EB1C" w14:textId="77777777" w:rsidR="00154015" w:rsidRPr="0070604C" w:rsidRDefault="00154015" w:rsidP="00154015">
      <w:pPr>
        <w:pStyle w:val="Nadpis4"/>
        <w:spacing w:before="0"/>
        <w:rPr>
          <w:rFonts w:ascii="Arial" w:hAnsi="Arial" w:cs="Arial"/>
          <w:caps w:val="0"/>
        </w:rPr>
      </w:pPr>
      <w:r w:rsidRPr="0070604C">
        <w:rPr>
          <w:rFonts w:ascii="Arial" w:hAnsi="Arial" w:cs="Arial"/>
          <w:caps w:val="0"/>
        </w:rPr>
        <w:t>Smluvní strany</w:t>
      </w:r>
    </w:p>
    <w:p w14:paraId="140881E0" w14:textId="5B341C7D" w:rsidR="003A7880" w:rsidRPr="0070604C" w:rsidRDefault="003A7880" w:rsidP="003A7880">
      <w:pPr>
        <w:pStyle w:val="Zkladntextodsazen21"/>
        <w:numPr>
          <w:ilvl w:val="1"/>
          <w:numId w:val="0"/>
        </w:numPr>
        <w:ind w:left="284" w:hanging="360"/>
        <w:rPr>
          <w:rFonts w:ascii="Arial" w:eastAsia="MS Mincho" w:hAnsi="Arial" w:cs="Arial"/>
          <w:sz w:val="22"/>
          <w:szCs w:val="22"/>
        </w:rPr>
      </w:pPr>
      <w:r w:rsidRPr="0070604C">
        <w:rPr>
          <w:rFonts w:ascii="Arial" w:hAnsi="Arial" w:cs="Arial"/>
          <w:b/>
          <w:sz w:val="22"/>
          <w:szCs w:val="22"/>
        </w:rPr>
        <w:t>Objednatel:</w:t>
      </w:r>
      <w:r w:rsidRPr="0070604C">
        <w:rPr>
          <w:rFonts w:ascii="Arial" w:hAnsi="Arial" w:cs="Arial"/>
          <w:b/>
          <w:sz w:val="22"/>
          <w:szCs w:val="22"/>
        </w:rPr>
        <w:tab/>
      </w:r>
      <w:r w:rsidRPr="0070604C">
        <w:rPr>
          <w:rFonts w:ascii="Arial" w:hAnsi="Arial" w:cs="Arial"/>
        </w:rPr>
        <w:tab/>
      </w:r>
      <w:r w:rsidRPr="0070604C">
        <w:rPr>
          <w:rFonts w:ascii="Arial" w:hAnsi="Arial" w:cs="Arial"/>
        </w:rPr>
        <w:tab/>
      </w:r>
      <w:r w:rsidRPr="0070604C">
        <w:rPr>
          <w:rFonts w:ascii="Arial" w:hAnsi="Arial" w:cs="Arial"/>
        </w:rPr>
        <w:tab/>
      </w:r>
      <w:r w:rsidRPr="0070604C">
        <w:rPr>
          <w:rFonts w:ascii="Arial" w:hAnsi="Arial" w:cs="Arial"/>
          <w:sz w:val="22"/>
          <w:szCs w:val="22"/>
        </w:rPr>
        <w:t>MĚSTO CHOTĚBOŘ</w:t>
      </w:r>
    </w:p>
    <w:p w14:paraId="256B1856" w14:textId="77777777" w:rsidR="003A7880" w:rsidRPr="0070604C" w:rsidRDefault="003A7880" w:rsidP="003A7880">
      <w:pPr>
        <w:pStyle w:val="Zkladntextodsazen21"/>
        <w:rPr>
          <w:rFonts w:ascii="Arial" w:hAnsi="Arial" w:cs="Arial"/>
          <w:sz w:val="22"/>
          <w:szCs w:val="22"/>
        </w:rPr>
      </w:pPr>
      <w:r w:rsidRPr="0070604C">
        <w:rPr>
          <w:rFonts w:ascii="Arial" w:hAnsi="Arial" w:cs="Arial"/>
          <w:sz w:val="22"/>
          <w:szCs w:val="22"/>
        </w:rPr>
        <w:t>Sídlo:</w:t>
      </w:r>
      <w:r w:rsidRPr="0070604C">
        <w:rPr>
          <w:rFonts w:ascii="Arial" w:hAnsi="Arial" w:cs="Arial"/>
          <w:sz w:val="22"/>
          <w:szCs w:val="22"/>
        </w:rPr>
        <w:tab/>
      </w:r>
      <w:r w:rsidRPr="0070604C">
        <w:rPr>
          <w:rFonts w:ascii="Arial" w:hAnsi="Arial" w:cs="Arial"/>
          <w:sz w:val="22"/>
          <w:szCs w:val="22"/>
        </w:rPr>
        <w:tab/>
      </w:r>
      <w:r w:rsidRPr="0070604C">
        <w:rPr>
          <w:rFonts w:ascii="Arial" w:hAnsi="Arial" w:cs="Arial"/>
          <w:sz w:val="22"/>
          <w:szCs w:val="22"/>
        </w:rPr>
        <w:tab/>
      </w:r>
      <w:r w:rsidRPr="0070604C">
        <w:rPr>
          <w:rFonts w:ascii="Arial" w:hAnsi="Arial" w:cs="Arial"/>
          <w:sz w:val="22"/>
          <w:szCs w:val="22"/>
        </w:rPr>
        <w:tab/>
      </w:r>
      <w:r w:rsidRPr="0070604C">
        <w:rPr>
          <w:rFonts w:ascii="Arial" w:hAnsi="Arial" w:cs="Arial"/>
          <w:sz w:val="22"/>
          <w:szCs w:val="22"/>
        </w:rPr>
        <w:tab/>
        <w:t>Trčků z Lípy 69, 583 01, Chotěboř</w:t>
      </w:r>
    </w:p>
    <w:p w14:paraId="18916A4B" w14:textId="77777777" w:rsidR="003A7880" w:rsidRPr="0070604C" w:rsidRDefault="003A7880" w:rsidP="003A7880">
      <w:pPr>
        <w:pStyle w:val="Zkladntextodsazen21"/>
        <w:ind w:left="0" w:firstLine="0"/>
        <w:rPr>
          <w:rFonts w:ascii="Arial" w:eastAsia="MS Mincho" w:hAnsi="Arial" w:cs="Arial"/>
          <w:sz w:val="22"/>
          <w:szCs w:val="22"/>
        </w:rPr>
      </w:pPr>
      <w:r w:rsidRPr="0070604C">
        <w:rPr>
          <w:rFonts w:ascii="Arial" w:eastAsia="MS Mincho" w:hAnsi="Arial" w:cs="Arial"/>
          <w:sz w:val="22"/>
          <w:szCs w:val="22"/>
        </w:rPr>
        <w:t>Zástupce pro věci smluvní:</w:t>
      </w:r>
      <w:r w:rsidRPr="0070604C">
        <w:rPr>
          <w:rFonts w:ascii="Arial" w:eastAsia="MS Mincho" w:hAnsi="Arial" w:cs="Arial"/>
          <w:sz w:val="22"/>
          <w:szCs w:val="22"/>
        </w:rPr>
        <w:tab/>
      </w:r>
      <w:r w:rsidRPr="0070604C">
        <w:rPr>
          <w:rFonts w:ascii="Arial" w:eastAsia="MS Mincho" w:hAnsi="Arial" w:cs="Arial"/>
          <w:sz w:val="22"/>
          <w:szCs w:val="22"/>
        </w:rPr>
        <w:tab/>
        <w:t>Ing. Ondřej Kozub – starosta města</w:t>
      </w:r>
    </w:p>
    <w:p w14:paraId="1DA78AED" w14:textId="4DC08FBB" w:rsidR="003A7880" w:rsidRPr="0070604C" w:rsidRDefault="003A7880" w:rsidP="003A7880">
      <w:pPr>
        <w:jc w:val="both"/>
        <w:rPr>
          <w:rFonts w:ascii="Arial" w:eastAsia="MS Mincho" w:hAnsi="Arial" w:cs="Arial"/>
          <w:sz w:val="22"/>
        </w:rPr>
      </w:pPr>
      <w:r w:rsidRPr="0070604C">
        <w:rPr>
          <w:rFonts w:ascii="Arial" w:eastAsia="MS Mincho" w:hAnsi="Arial" w:cs="Arial"/>
          <w:sz w:val="22"/>
        </w:rPr>
        <w:t>Zástupce pro věci technické:</w:t>
      </w:r>
      <w:r w:rsidRPr="0070604C">
        <w:rPr>
          <w:rFonts w:ascii="Arial" w:eastAsia="MS Mincho" w:hAnsi="Arial" w:cs="Arial"/>
          <w:sz w:val="22"/>
        </w:rPr>
        <w:tab/>
      </w:r>
      <w:r w:rsidRPr="0070604C">
        <w:rPr>
          <w:rFonts w:ascii="Arial" w:eastAsia="MS Mincho" w:hAnsi="Arial" w:cs="Arial"/>
          <w:sz w:val="22"/>
        </w:rPr>
        <w:tab/>
      </w:r>
      <w:r w:rsidR="006A1563" w:rsidRPr="0070604C">
        <w:rPr>
          <w:rFonts w:ascii="Arial" w:eastAsia="MS Mincho" w:hAnsi="Arial" w:cs="Arial"/>
          <w:sz w:val="22"/>
        </w:rPr>
        <w:t>Bc. Jiří Pešout</w:t>
      </w:r>
    </w:p>
    <w:p w14:paraId="3F896B1B" w14:textId="77777777" w:rsidR="003A7880" w:rsidRPr="0070604C" w:rsidRDefault="003A7880" w:rsidP="003A7880">
      <w:pPr>
        <w:jc w:val="both"/>
        <w:rPr>
          <w:rFonts w:ascii="Arial" w:eastAsia="MS Mincho" w:hAnsi="Arial" w:cs="Arial"/>
          <w:sz w:val="22"/>
        </w:rPr>
      </w:pPr>
      <w:r w:rsidRPr="0070604C">
        <w:rPr>
          <w:rFonts w:ascii="Arial" w:hAnsi="Arial" w:cs="Arial"/>
          <w:sz w:val="22"/>
        </w:rPr>
        <w:t>IČO:</w:t>
      </w:r>
      <w:r w:rsidRPr="0070604C">
        <w:rPr>
          <w:rFonts w:ascii="Arial" w:hAnsi="Arial" w:cs="Arial"/>
          <w:sz w:val="22"/>
        </w:rPr>
        <w:tab/>
      </w:r>
      <w:r w:rsidRPr="0070604C">
        <w:rPr>
          <w:rFonts w:ascii="Arial" w:hAnsi="Arial" w:cs="Arial"/>
          <w:sz w:val="22"/>
        </w:rPr>
        <w:tab/>
      </w:r>
      <w:r w:rsidRPr="0070604C">
        <w:rPr>
          <w:rFonts w:ascii="Arial" w:hAnsi="Arial" w:cs="Arial"/>
          <w:sz w:val="22"/>
        </w:rPr>
        <w:tab/>
      </w:r>
      <w:r w:rsidRPr="0070604C">
        <w:rPr>
          <w:rFonts w:ascii="Arial" w:hAnsi="Arial" w:cs="Arial"/>
          <w:sz w:val="22"/>
        </w:rPr>
        <w:tab/>
      </w:r>
      <w:r w:rsidRPr="0070604C">
        <w:rPr>
          <w:rFonts w:ascii="Arial" w:hAnsi="Arial" w:cs="Arial"/>
          <w:sz w:val="22"/>
        </w:rPr>
        <w:tab/>
        <w:t>00267538</w:t>
      </w:r>
    </w:p>
    <w:p w14:paraId="15DECFD1" w14:textId="77777777" w:rsidR="003A7880" w:rsidRPr="0070604C" w:rsidRDefault="003A7880" w:rsidP="003A7880">
      <w:pPr>
        <w:jc w:val="both"/>
        <w:rPr>
          <w:rFonts w:ascii="Arial" w:hAnsi="Arial" w:cs="Arial"/>
          <w:b/>
          <w:sz w:val="22"/>
        </w:rPr>
      </w:pPr>
    </w:p>
    <w:p w14:paraId="1FD732B6" w14:textId="77777777" w:rsidR="003A7880" w:rsidRPr="0070604C" w:rsidRDefault="003A7880" w:rsidP="003A7880">
      <w:pPr>
        <w:jc w:val="both"/>
        <w:rPr>
          <w:rFonts w:ascii="Arial" w:hAnsi="Arial" w:cs="Arial"/>
          <w:b/>
          <w:sz w:val="22"/>
        </w:rPr>
      </w:pPr>
      <w:r w:rsidRPr="0070604C">
        <w:rPr>
          <w:rFonts w:ascii="Arial" w:hAnsi="Arial" w:cs="Arial"/>
          <w:b/>
          <w:sz w:val="22"/>
        </w:rPr>
        <w:t>(dále jen objednatel)</w:t>
      </w:r>
    </w:p>
    <w:p w14:paraId="1DC122EC" w14:textId="77777777" w:rsidR="003A7880" w:rsidRPr="0070604C" w:rsidRDefault="003A7880" w:rsidP="003A7880">
      <w:pPr>
        <w:jc w:val="both"/>
        <w:rPr>
          <w:rFonts w:ascii="Arial" w:hAnsi="Arial" w:cs="Arial"/>
          <w:b/>
          <w:sz w:val="22"/>
        </w:rPr>
      </w:pPr>
    </w:p>
    <w:p w14:paraId="1565710F" w14:textId="77777777" w:rsidR="003A7880" w:rsidRPr="0070604C" w:rsidRDefault="003A7880" w:rsidP="003A7880">
      <w:pPr>
        <w:jc w:val="both"/>
        <w:rPr>
          <w:rFonts w:ascii="Arial" w:hAnsi="Arial" w:cs="Arial"/>
          <w:b/>
          <w:sz w:val="22"/>
        </w:rPr>
      </w:pPr>
      <w:permStart w:id="851537254" w:edGrp="everyone"/>
      <w:permEnd w:id="851537254"/>
    </w:p>
    <w:p w14:paraId="6FAEFE33" w14:textId="2DDD7C2E" w:rsidR="003A7880" w:rsidRPr="0070604C" w:rsidRDefault="00575040" w:rsidP="003A7880">
      <w:pPr>
        <w:pStyle w:val="Zkladntextodsazen21"/>
        <w:numPr>
          <w:ilvl w:val="1"/>
          <w:numId w:val="0"/>
        </w:numPr>
        <w:ind w:left="284" w:hanging="360"/>
        <w:rPr>
          <w:rFonts w:ascii="Arial" w:hAnsi="Arial" w:cs="Arial"/>
          <w:b/>
          <w:sz w:val="22"/>
          <w:szCs w:val="22"/>
        </w:rPr>
      </w:pPr>
      <w:r w:rsidRPr="0070604C">
        <w:rPr>
          <w:rFonts w:ascii="Arial" w:hAnsi="Arial" w:cs="Arial"/>
          <w:b/>
          <w:sz w:val="22"/>
          <w:szCs w:val="22"/>
        </w:rPr>
        <w:t>Prodávající</w:t>
      </w:r>
      <w:r w:rsidR="003A7880" w:rsidRPr="0070604C">
        <w:rPr>
          <w:rFonts w:ascii="Arial" w:hAnsi="Arial" w:cs="Arial"/>
          <w:b/>
          <w:sz w:val="22"/>
          <w:szCs w:val="22"/>
        </w:rPr>
        <w:t>:</w:t>
      </w:r>
      <w:r w:rsidR="003A7880" w:rsidRPr="0070604C">
        <w:rPr>
          <w:rFonts w:ascii="Arial" w:hAnsi="Arial" w:cs="Arial"/>
          <w:b/>
          <w:sz w:val="22"/>
          <w:szCs w:val="22"/>
        </w:rPr>
        <w:tab/>
      </w:r>
      <w:r w:rsidR="003A7880" w:rsidRPr="0070604C">
        <w:rPr>
          <w:rFonts w:ascii="Arial" w:hAnsi="Arial" w:cs="Arial"/>
          <w:b/>
          <w:sz w:val="22"/>
          <w:szCs w:val="22"/>
        </w:rPr>
        <w:tab/>
      </w:r>
      <w:r w:rsidR="003A7880" w:rsidRPr="0070604C">
        <w:rPr>
          <w:rFonts w:ascii="Arial" w:hAnsi="Arial" w:cs="Arial"/>
          <w:b/>
          <w:sz w:val="22"/>
          <w:szCs w:val="22"/>
        </w:rPr>
        <w:tab/>
      </w:r>
      <w:r w:rsidR="003A7880" w:rsidRPr="0070604C">
        <w:rPr>
          <w:rFonts w:ascii="Arial" w:hAnsi="Arial" w:cs="Arial"/>
          <w:b/>
          <w:sz w:val="22"/>
          <w:szCs w:val="22"/>
        </w:rPr>
        <w:tab/>
      </w:r>
      <w:bookmarkStart w:id="0" w:name="Text1"/>
      <w:permStart w:id="1788744340" w:edGrp="everyone"/>
      <w:r w:rsidR="003A7880" w:rsidRPr="0070604C">
        <w:fldChar w:fldCharType="begin">
          <w:ffData>
            <w:name w:val="Text1"/>
            <w:enabled/>
            <w:calcOnExit w:val="0"/>
            <w:textInput>
              <w:default w:val="................................."/>
            </w:textInput>
          </w:ffData>
        </w:fldChar>
      </w:r>
      <w:r w:rsidR="003A7880" w:rsidRPr="0070604C">
        <w:rPr>
          <w:rFonts w:ascii="Arial" w:hAnsi="Arial" w:cs="Arial"/>
          <w:b/>
          <w:sz w:val="22"/>
          <w:szCs w:val="22"/>
        </w:rPr>
        <w:instrText xml:space="preserve"> FORMTEXT </w:instrText>
      </w:r>
      <w:r w:rsidR="003A7880" w:rsidRPr="0070604C">
        <w:fldChar w:fldCharType="separate"/>
      </w:r>
      <w:r w:rsidR="003A7880" w:rsidRPr="0070604C">
        <w:rPr>
          <w:rFonts w:ascii="Arial" w:hAnsi="Arial" w:cs="Arial"/>
          <w:b/>
          <w:noProof/>
          <w:sz w:val="22"/>
          <w:szCs w:val="22"/>
        </w:rPr>
        <w:t>.................................</w:t>
      </w:r>
      <w:r w:rsidR="003A7880" w:rsidRPr="0070604C">
        <w:fldChar w:fldCharType="end"/>
      </w:r>
      <w:bookmarkEnd w:id="0"/>
      <w:permEnd w:id="1788744340"/>
    </w:p>
    <w:p w14:paraId="275ADBBF" w14:textId="77777777" w:rsidR="003A7880" w:rsidRPr="0070604C" w:rsidRDefault="003A7880" w:rsidP="003A7880">
      <w:pPr>
        <w:jc w:val="both"/>
        <w:rPr>
          <w:rFonts w:ascii="Arial" w:hAnsi="Arial" w:cs="Arial"/>
          <w:sz w:val="22"/>
        </w:rPr>
      </w:pPr>
      <w:proofErr w:type="gramStart"/>
      <w:r w:rsidRPr="0070604C">
        <w:rPr>
          <w:rFonts w:ascii="Arial" w:hAnsi="Arial" w:cs="Arial"/>
          <w:sz w:val="22"/>
        </w:rPr>
        <w:t xml:space="preserve">Sídlo:  </w:t>
      </w:r>
      <w:r w:rsidRPr="0070604C">
        <w:rPr>
          <w:rFonts w:ascii="Arial" w:hAnsi="Arial" w:cs="Arial"/>
          <w:sz w:val="22"/>
        </w:rPr>
        <w:tab/>
      </w:r>
      <w:proofErr w:type="gramEnd"/>
      <w:r w:rsidRPr="0070604C">
        <w:rPr>
          <w:rFonts w:ascii="Arial" w:hAnsi="Arial" w:cs="Arial"/>
          <w:sz w:val="22"/>
        </w:rPr>
        <w:tab/>
      </w:r>
      <w:r w:rsidRPr="0070604C">
        <w:rPr>
          <w:rFonts w:ascii="Arial" w:hAnsi="Arial" w:cs="Arial"/>
          <w:sz w:val="22"/>
        </w:rPr>
        <w:tab/>
      </w:r>
      <w:r w:rsidRPr="0070604C">
        <w:rPr>
          <w:rFonts w:ascii="Arial" w:hAnsi="Arial" w:cs="Arial"/>
          <w:sz w:val="22"/>
        </w:rPr>
        <w:tab/>
      </w:r>
      <w:r w:rsidRPr="0070604C">
        <w:rPr>
          <w:rFonts w:ascii="Arial" w:hAnsi="Arial" w:cs="Arial"/>
          <w:sz w:val="22"/>
        </w:rPr>
        <w:tab/>
      </w:r>
      <w:permStart w:id="414581163" w:edGrp="everyone"/>
      <w:r w:rsidRPr="0070604C">
        <w:rPr>
          <w:rFonts w:ascii="Arial" w:hAnsi="Arial" w:cs="Arial"/>
          <w:sz w:val="22"/>
        </w:rPr>
        <w:fldChar w:fldCharType="begin">
          <w:ffData>
            <w:name w:val="Text1"/>
            <w:enabled/>
            <w:calcOnExit w:val="0"/>
            <w:textInput>
              <w:default w:val="................................."/>
            </w:textInput>
          </w:ffData>
        </w:fldChar>
      </w:r>
      <w:r w:rsidRPr="0070604C">
        <w:rPr>
          <w:rFonts w:ascii="Arial" w:hAnsi="Arial" w:cs="Arial"/>
          <w:sz w:val="22"/>
        </w:rPr>
        <w:instrText xml:space="preserve"> FORMTEXT </w:instrText>
      </w:r>
      <w:r w:rsidRPr="0070604C">
        <w:rPr>
          <w:rFonts w:ascii="Arial" w:hAnsi="Arial" w:cs="Arial"/>
          <w:sz w:val="22"/>
        </w:rPr>
      </w:r>
      <w:r w:rsidRPr="0070604C">
        <w:rPr>
          <w:rFonts w:ascii="Arial" w:hAnsi="Arial" w:cs="Arial"/>
          <w:sz w:val="22"/>
        </w:rPr>
        <w:fldChar w:fldCharType="separate"/>
      </w:r>
      <w:r w:rsidRPr="0070604C">
        <w:rPr>
          <w:rFonts w:ascii="Arial" w:hAnsi="Arial" w:cs="Arial"/>
          <w:noProof/>
          <w:sz w:val="22"/>
        </w:rPr>
        <w:t>.................................</w:t>
      </w:r>
      <w:r w:rsidRPr="0070604C">
        <w:rPr>
          <w:rFonts w:ascii="Arial" w:hAnsi="Arial" w:cs="Arial"/>
          <w:sz w:val="22"/>
        </w:rPr>
        <w:fldChar w:fldCharType="end"/>
      </w:r>
      <w:permEnd w:id="414581163"/>
    </w:p>
    <w:p w14:paraId="63ACF38B" w14:textId="77777777" w:rsidR="003A7880" w:rsidRPr="0070604C" w:rsidRDefault="003A7880" w:rsidP="003A7880">
      <w:pPr>
        <w:jc w:val="both"/>
        <w:rPr>
          <w:rFonts w:ascii="Arial" w:hAnsi="Arial" w:cs="Arial"/>
          <w:sz w:val="22"/>
        </w:rPr>
      </w:pPr>
      <w:r w:rsidRPr="0070604C">
        <w:rPr>
          <w:rFonts w:ascii="Arial" w:eastAsia="MS Mincho" w:hAnsi="Arial" w:cs="Arial"/>
          <w:sz w:val="22"/>
        </w:rPr>
        <w:t>Zástupce pro věci smluvní:</w:t>
      </w:r>
      <w:r w:rsidRPr="0070604C">
        <w:rPr>
          <w:rFonts w:ascii="Arial" w:eastAsia="MS Mincho" w:hAnsi="Arial" w:cs="Arial"/>
          <w:sz w:val="22"/>
        </w:rPr>
        <w:tab/>
      </w:r>
      <w:r w:rsidRPr="0070604C">
        <w:rPr>
          <w:rFonts w:ascii="Arial" w:eastAsia="MS Mincho" w:hAnsi="Arial" w:cs="Arial"/>
          <w:sz w:val="22"/>
        </w:rPr>
        <w:tab/>
      </w:r>
      <w:permStart w:id="2000431419" w:edGrp="everyone"/>
      <w:r w:rsidRPr="0070604C">
        <w:rPr>
          <w:rFonts w:ascii="Arial" w:hAnsi="Arial" w:cs="Arial"/>
          <w:sz w:val="22"/>
        </w:rPr>
        <w:fldChar w:fldCharType="begin">
          <w:ffData>
            <w:name w:val="Text1"/>
            <w:enabled/>
            <w:calcOnExit w:val="0"/>
            <w:textInput>
              <w:default w:val="................................."/>
            </w:textInput>
          </w:ffData>
        </w:fldChar>
      </w:r>
      <w:r w:rsidRPr="0070604C">
        <w:rPr>
          <w:rFonts w:ascii="Arial" w:hAnsi="Arial" w:cs="Arial"/>
          <w:sz w:val="22"/>
        </w:rPr>
        <w:instrText xml:space="preserve"> FORMTEXT </w:instrText>
      </w:r>
      <w:r w:rsidRPr="0070604C">
        <w:rPr>
          <w:rFonts w:ascii="Arial" w:hAnsi="Arial" w:cs="Arial"/>
          <w:sz w:val="22"/>
        </w:rPr>
      </w:r>
      <w:r w:rsidRPr="0070604C">
        <w:rPr>
          <w:rFonts w:ascii="Arial" w:hAnsi="Arial" w:cs="Arial"/>
          <w:sz w:val="22"/>
        </w:rPr>
        <w:fldChar w:fldCharType="separate"/>
      </w:r>
      <w:r w:rsidRPr="0070604C">
        <w:rPr>
          <w:rFonts w:ascii="Arial" w:hAnsi="Arial" w:cs="Arial"/>
          <w:noProof/>
          <w:sz w:val="22"/>
        </w:rPr>
        <w:t>.................................</w:t>
      </w:r>
      <w:r w:rsidRPr="0070604C">
        <w:rPr>
          <w:rFonts w:ascii="Arial" w:hAnsi="Arial" w:cs="Arial"/>
          <w:sz w:val="22"/>
        </w:rPr>
        <w:fldChar w:fldCharType="end"/>
      </w:r>
      <w:permEnd w:id="2000431419"/>
    </w:p>
    <w:p w14:paraId="7D080E6F" w14:textId="77777777" w:rsidR="003A7880" w:rsidRPr="0070604C" w:rsidRDefault="003A7880" w:rsidP="003A7880">
      <w:pPr>
        <w:jc w:val="both"/>
        <w:rPr>
          <w:rFonts w:ascii="Arial" w:hAnsi="Arial" w:cs="Arial"/>
          <w:sz w:val="22"/>
        </w:rPr>
      </w:pPr>
      <w:r w:rsidRPr="0070604C">
        <w:rPr>
          <w:rFonts w:ascii="Arial" w:eastAsia="MS Mincho" w:hAnsi="Arial" w:cs="Arial"/>
          <w:sz w:val="22"/>
        </w:rPr>
        <w:t>Zástupce pro věci technické:</w:t>
      </w:r>
      <w:r w:rsidRPr="0070604C">
        <w:rPr>
          <w:rFonts w:ascii="Arial" w:eastAsia="MS Mincho" w:hAnsi="Arial" w:cs="Arial"/>
          <w:sz w:val="22"/>
        </w:rPr>
        <w:tab/>
      </w:r>
      <w:r w:rsidRPr="0070604C">
        <w:rPr>
          <w:rFonts w:ascii="Arial" w:eastAsia="MS Mincho" w:hAnsi="Arial" w:cs="Arial"/>
          <w:sz w:val="22"/>
        </w:rPr>
        <w:tab/>
      </w:r>
      <w:permStart w:id="30016278" w:edGrp="everyone"/>
      <w:r w:rsidRPr="0070604C">
        <w:rPr>
          <w:rFonts w:ascii="Arial" w:hAnsi="Arial" w:cs="Arial"/>
          <w:sz w:val="22"/>
        </w:rPr>
        <w:fldChar w:fldCharType="begin">
          <w:ffData>
            <w:name w:val="Text1"/>
            <w:enabled/>
            <w:calcOnExit w:val="0"/>
            <w:textInput>
              <w:default w:val="................................."/>
            </w:textInput>
          </w:ffData>
        </w:fldChar>
      </w:r>
      <w:r w:rsidRPr="0070604C">
        <w:rPr>
          <w:rFonts w:ascii="Arial" w:hAnsi="Arial" w:cs="Arial"/>
          <w:sz w:val="22"/>
        </w:rPr>
        <w:instrText xml:space="preserve"> FORMTEXT </w:instrText>
      </w:r>
      <w:r w:rsidRPr="0070604C">
        <w:rPr>
          <w:rFonts w:ascii="Arial" w:hAnsi="Arial" w:cs="Arial"/>
          <w:sz w:val="22"/>
        </w:rPr>
      </w:r>
      <w:r w:rsidRPr="0070604C">
        <w:rPr>
          <w:rFonts w:ascii="Arial" w:hAnsi="Arial" w:cs="Arial"/>
          <w:sz w:val="22"/>
        </w:rPr>
        <w:fldChar w:fldCharType="separate"/>
      </w:r>
      <w:r w:rsidRPr="0070604C">
        <w:rPr>
          <w:rFonts w:ascii="Arial" w:hAnsi="Arial" w:cs="Arial"/>
          <w:noProof/>
          <w:sz w:val="22"/>
        </w:rPr>
        <w:t>.................................</w:t>
      </w:r>
      <w:r w:rsidRPr="0070604C">
        <w:rPr>
          <w:rFonts w:ascii="Arial" w:hAnsi="Arial" w:cs="Arial"/>
          <w:sz w:val="22"/>
        </w:rPr>
        <w:fldChar w:fldCharType="end"/>
      </w:r>
      <w:permEnd w:id="30016278"/>
    </w:p>
    <w:p w14:paraId="391EAA97" w14:textId="77777777" w:rsidR="003A7880" w:rsidRPr="0070604C" w:rsidRDefault="003A7880" w:rsidP="003A7880">
      <w:pPr>
        <w:jc w:val="both"/>
        <w:rPr>
          <w:rFonts w:ascii="Arial" w:hAnsi="Arial" w:cs="Arial"/>
          <w:sz w:val="22"/>
        </w:rPr>
      </w:pPr>
      <w:r w:rsidRPr="0070604C">
        <w:rPr>
          <w:rFonts w:ascii="Arial" w:hAnsi="Arial" w:cs="Arial"/>
          <w:sz w:val="22"/>
        </w:rPr>
        <w:t>Bankovní spojení:</w:t>
      </w:r>
      <w:r w:rsidRPr="0070604C">
        <w:rPr>
          <w:rFonts w:ascii="Arial" w:hAnsi="Arial" w:cs="Arial"/>
          <w:sz w:val="22"/>
        </w:rPr>
        <w:tab/>
      </w:r>
      <w:r w:rsidRPr="0070604C">
        <w:rPr>
          <w:rFonts w:ascii="Arial" w:hAnsi="Arial" w:cs="Arial"/>
          <w:sz w:val="22"/>
        </w:rPr>
        <w:tab/>
      </w:r>
      <w:r w:rsidRPr="0070604C">
        <w:rPr>
          <w:rFonts w:ascii="Arial" w:hAnsi="Arial" w:cs="Arial"/>
          <w:sz w:val="22"/>
        </w:rPr>
        <w:tab/>
      </w:r>
      <w:permStart w:id="757481880" w:edGrp="everyone"/>
      <w:r w:rsidRPr="0070604C">
        <w:rPr>
          <w:rFonts w:ascii="Arial" w:hAnsi="Arial" w:cs="Arial"/>
          <w:sz w:val="22"/>
        </w:rPr>
        <w:fldChar w:fldCharType="begin">
          <w:ffData>
            <w:name w:val="Text1"/>
            <w:enabled/>
            <w:calcOnExit w:val="0"/>
            <w:textInput>
              <w:default w:val="................................."/>
            </w:textInput>
          </w:ffData>
        </w:fldChar>
      </w:r>
      <w:r w:rsidRPr="0070604C">
        <w:rPr>
          <w:rFonts w:ascii="Arial" w:hAnsi="Arial" w:cs="Arial"/>
          <w:sz w:val="22"/>
        </w:rPr>
        <w:instrText xml:space="preserve"> FORMTEXT </w:instrText>
      </w:r>
      <w:r w:rsidRPr="0070604C">
        <w:rPr>
          <w:rFonts w:ascii="Arial" w:hAnsi="Arial" w:cs="Arial"/>
          <w:sz w:val="22"/>
        </w:rPr>
      </w:r>
      <w:r w:rsidRPr="0070604C">
        <w:rPr>
          <w:rFonts w:ascii="Arial" w:hAnsi="Arial" w:cs="Arial"/>
          <w:sz w:val="22"/>
        </w:rPr>
        <w:fldChar w:fldCharType="separate"/>
      </w:r>
      <w:r w:rsidRPr="0070604C">
        <w:rPr>
          <w:rFonts w:ascii="Arial" w:hAnsi="Arial" w:cs="Arial"/>
          <w:noProof/>
          <w:sz w:val="22"/>
        </w:rPr>
        <w:t>.................................</w:t>
      </w:r>
      <w:r w:rsidRPr="0070604C">
        <w:rPr>
          <w:rFonts w:ascii="Arial" w:hAnsi="Arial" w:cs="Arial"/>
          <w:sz w:val="22"/>
        </w:rPr>
        <w:fldChar w:fldCharType="end"/>
      </w:r>
      <w:permEnd w:id="757481880"/>
    </w:p>
    <w:p w14:paraId="68833CD8" w14:textId="77777777" w:rsidR="003A7880" w:rsidRPr="0070604C" w:rsidRDefault="003A7880" w:rsidP="003A7880">
      <w:pPr>
        <w:jc w:val="both"/>
        <w:rPr>
          <w:rFonts w:ascii="Arial" w:hAnsi="Arial" w:cs="Arial"/>
          <w:sz w:val="22"/>
        </w:rPr>
      </w:pPr>
      <w:r w:rsidRPr="0070604C">
        <w:rPr>
          <w:rFonts w:ascii="Arial" w:hAnsi="Arial" w:cs="Arial"/>
          <w:sz w:val="22"/>
        </w:rPr>
        <w:t>Číslo účtu:</w:t>
      </w:r>
      <w:r w:rsidRPr="0070604C">
        <w:rPr>
          <w:rFonts w:ascii="Arial" w:hAnsi="Arial" w:cs="Arial"/>
          <w:sz w:val="22"/>
        </w:rPr>
        <w:tab/>
      </w:r>
      <w:r w:rsidRPr="0070604C">
        <w:rPr>
          <w:rFonts w:ascii="Arial" w:hAnsi="Arial" w:cs="Arial"/>
          <w:sz w:val="22"/>
        </w:rPr>
        <w:tab/>
      </w:r>
      <w:r w:rsidRPr="0070604C">
        <w:rPr>
          <w:rFonts w:ascii="Arial" w:hAnsi="Arial" w:cs="Arial"/>
          <w:sz w:val="22"/>
        </w:rPr>
        <w:tab/>
      </w:r>
      <w:r w:rsidRPr="0070604C">
        <w:rPr>
          <w:rFonts w:ascii="Arial" w:hAnsi="Arial" w:cs="Arial"/>
          <w:sz w:val="22"/>
        </w:rPr>
        <w:tab/>
      </w:r>
      <w:permStart w:id="70078265" w:edGrp="everyone"/>
      <w:r w:rsidRPr="0070604C">
        <w:rPr>
          <w:rFonts w:ascii="Arial" w:hAnsi="Arial" w:cs="Arial"/>
          <w:sz w:val="22"/>
        </w:rPr>
        <w:fldChar w:fldCharType="begin">
          <w:ffData>
            <w:name w:val="Text1"/>
            <w:enabled/>
            <w:calcOnExit w:val="0"/>
            <w:textInput>
              <w:default w:val="................................."/>
            </w:textInput>
          </w:ffData>
        </w:fldChar>
      </w:r>
      <w:r w:rsidRPr="0070604C">
        <w:rPr>
          <w:rFonts w:ascii="Arial" w:hAnsi="Arial" w:cs="Arial"/>
          <w:sz w:val="22"/>
        </w:rPr>
        <w:instrText xml:space="preserve"> FORMTEXT </w:instrText>
      </w:r>
      <w:r w:rsidRPr="0070604C">
        <w:rPr>
          <w:rFonts w:ascii="Arial" w:hAnsi="Arial" w:cs="Arial"/>
          <w:sz w:val="22"/>
        </w:rPr>
      </w:r>
      <w:r w:rsidRPr="0070604C">
        <w:rPr>
          <w:rFonts w:ascii="Arial" w:hAnsi="Arial" w:cs="Arial"/>
          <w:sz w:val="22"/>
        </w:rPr>
        <w:fldChar w:fldCharType="separate"/>
      </w:r>
      <w:r w:rsidRPr="0070604C">
        <w:rPr>
          <w:rFonts w:ascii="Arial" w:hAnsi="Arial" w:cs="Arial"/>
          <w:noProof/>
          <w:sz w:val="22"/>
        </w:rPr>
        <w:t>.................................</w:t>
      </w:r>
      <w:r w:rsidRPr="0070604C">
        <w:rPr>
          <w:rFonts w:ascii="Arial" w:hAnsi="Arial" w:cs="Arial"/>
          <w:sz w:val="22"/>
        </w:rPr>
        <w:fldChar w:fldCharType="end"/>
      </w:r>
      <w:permEnd w:id="70078265"/>
    </w:p>
    <w:p w14:paraId="0DC20A15" w14:textId="77777777" w:rsidR="003A7880" w:rsidRPr="0070604C" w:rsidRDefault="003A7880" w:rsidP="003A7880">
      <w:pPr>
        <w:jc w:val="both"/>
        <w:rPr>
          <w:rFonts w:ascii="Arial" w:hAnsi="Arial" w:cs="Arial"/>
          <w:sz w:val="22"/>
        </w:rPr>
      </w:pPr>
      <w:proofErr w:type="gramStart"/>
      <w:r w:rsidRPr="0070604C">
        <w:rPr>
          <w:rFonts w:ascii="Arial" w:hAnsi="Arial" w:cs="Arial"/>
          <w:sz w:val="22"/>
        </w:rPr>
        <w:t xml:space="preserve">IČO:   </w:t>
      </w:r>
      <w:proofErr w:type="gramEnd"/>
      <w:r w:rsidRPr="0070604C">
        <w:rPr>
          <w:rFonts w:ascii="Arial" w:hAnsi="Arial" w:cs="Arial"/>
          <w:sz w:val="22"/>
        </w:rPr>
        <w:t xml:space="preserve">                       </w:t>
      </w:r>
      <w:r w:rsidRPr="0070604C">
        <w:rPr>
          <w:rFonts w:ascii="Arial" w:hAnsi="Arial" w:cs="Arial"/>
          <w:sz w:val="22"/>
        </w:rPr>
        <w:tab/>
      </w:r>
      <w:r w:rsidRPr="0070604C">
        <w:rPr>
          <w:rFonts w:ascii="Arial" w:hAnsi="Arial" w:cs="Arial"/>
          <w:sz w:val="22"/>
        </w:rPr>
        <w:tab/>
      </w:r>
      <w:r w:rsidRPr="0070604C">
        <w:rPr>
          <w:rFonts w:ascii="Arial" w:hAnsi="Arial" w:cs="Arial"/>
          <w:sz w:val="22"/>
        </w:rPr>
        <w:tab/>
      </w:r>
      <w:permStart w:id="1455973668" w:edGrp="everyone"/>
      <w:r w:rsidRPr="0070604C">
        <w:rPr>
          <w:rFonts w:ascii="Arial" w:hAnsi="Arial" w:cs="Arial"/>
          <w:sz w:val="22"/>
        </w:rPr>
        <w:fldChar w:fldCharType="begin">
          <w:ffData>
            <w:name w:val="Text1"/>
            <w:enabled/>
            <w:calcOnExit w:val="0"/>
            <w:textInput>
              <w:default w:val="................................."/>
            </w:textInput>
          </w:ffData>
        </w:fldChar>
      </w:r>
      <w:r w:rsidRPr="0070604C">
        <w:rPr>
          <w:rFonts w:ascii="Arial" w:hAnsi="Arial" w:cs="Arial"/>
          <w:sz w:val="22"/>
        </w:rPr>
        <w:instrText xml:space="preserve"> FORMTEXT </w:instrText>
      </w:r>
      <w:r w:rsidRPr="0070604C">
        <w:rPr>
          <w:rFonts w:ascii="Arial" w:hAnsi="Arial" w:cs="Arial"/>
          <w:sz w:val="22"/>
        </w:rPr>
      </w:r>
      <w:r w:rsidRPr="0070604C">
        <w:rPr>
          <w:rFonts w:ascii="Arial" w:hAnsi="Arial" w:cs="Arial"/>
          <w:sz w:val="22"/>
        </w:rPr>
        <w:fldChar w:fldCharType="separate"/>
      </w:r>
      <w:r w:rsidRPr="0070604C">
        <w:rPr>
          <w:rFonts w:ascii="Arial" w:hAnsi="Arial" w:cs="Arial"/>
          <w:noProof/>
          <w:sz w:val="22"/>
        </w:rPr>
        <w:t>.................................</w:t>
      </w:r>
      <w:r w:rsidRPr="0070604C">
        <w:rPr>
          <w:rFonts w:ascii="Arial" w:hAnsi="Arial" w:cs="Arial"/>
          <w:sz w:val="22"/>
        </w:rPr>
        <w:fldChar w:fldCharType="end"/>
      </w:r>
      <w:permEnd w:id="1455973668"/>
    </w:p>
    <w:p w14:paraId="68097269" w14:textId="77777777" w:rsidR="003A7880" w:rsidRPr="0070604C" w:rsidRDefault="003A7880" w:rsidP="003A7880">
      <w:pPr>
        <w:jc w:val="both"/>
        <w:rPr>
          <w:rFonts w:ascii="Arial" w:hAnsi="Arial" w:cs="Arial"/>
          <w:sz w:val="22"/>
        </w:rPr>
      </w:pPr>
      <w:r w:rsidRPr="0070604C">
        <w:rPr>
          <w:rFonts w:ascii="Arial" w:hAnsi="Arial" w:cs="Arial"/>
          <w:sz w:val="22"/>
        </w:rPr>
        <w:t>DIČ:</w:t>
      </w:r>
      <w:r w:rsidRPr="0070604C">
        <w:rPr>
          <w:rFonts w:ascii="Arial" w:hAnsi="Arial" w:cs="Arial"/>
          <w:sz w:val="22"/>
        </w:rPr>
        <w:tab/>
      </w:r>
      <w:r w:rsidRPr="0070604C">
        <w:rPr>
          <w:rFonts w:ascii="Arial" w:hAnsi="Arial" w:cs="Arial"/>
          <w:sz w:val="22"/>
        </w:rPr>
        <w:tab/>
      </w:r>
      <w:r w:rsidRPr="0070604C">
        <w:rPr>
          <w:rFonts w:ascii="Arial" w:hAnsi="Arial" w:cs="Arial"/>
          <w:sz w:val="22"/>
        </w:rPr>
        <w:tab/>
      </w:r>
      <w:r w:rsidRPr="0070604C">
        <w:rPr>
          <w:rFonts w:ascii="Arial" w:hAnsi="Arial" w:cs="Arial"/>
          <w:sz w:val="22"/>
        </w:rPr>
        <w:tab/>
      </w:r>
      <w:r w:rsidRPr="0070604C">
        <w:rPr>
          <w:rFonts w:ascii="Arial" w:hAnsi="Arial" w:cs="Arial"/>
          <w:sz w:val="22"/>
        </w:rPr>
        <w:tab/>
      </w:r>
      <w:permStart w:id="262538320" w:edGrp="everyone"/>
      <w:r w:rsidRPr="0070604C">
        <w:rPr>
          <w:rFonts w:ascii="Arial" w:hAnsi="Arial" w:cs="Arial"/>
          <w:sz w:val="22"/>
        </w:rPr>
        <w:fldChar w:fldCharType="begin">
          <w:ffData>
            <w:name w:val="Text1"/>
            <w:enabled/>
            <w:calcOnExit w:val="0"/>
            <w:textInput>
              <w:default w:val="................................."/>
            </w:textInput>
          </w:ffData>
        </w:fldChar>
      </w:r>
      <w:r w:rsidRPr="0070604C">
        <w:rPr>
          <w:rFonts w:ascii="Arial" w:hAnsi="Arial" w:cs="Arial"/>
          <w:sz w:val="22"/>
        </w:rPr>
        <w:instrText xml:space="preserve"> FORMTEXT </w:instrText>
      </w:r>
      <w:r w:rsidRPr="0070604C">
        <w:rPr>
          <w:rFonts w:ascii="Arial" w:hAnsi="Arial" w:cs="Arial"/>
          <w:sz w:val="22"/>
        </w:rPr>
      </w:r>
      <w:r w:rsidRPr="0070604C">
        <w:rPr>
          <w:rFonts w:ascii="Arial" w:hAnsi="Arial" w:cs="Arial"/>
          <w:sz w:val="22"/>
        </w:rPr>
        <w:fldChar w:fldCharType="separate"/>
      </w:r>
      <w:r w:rsidRPr="0070604C">
        <w:rPr>
          <w:rFonts w:ascii="Arial" w:hAnsi="Arial" w:cs="Arial"/>
          <w:noProof/>
          <w:sz w:val="22"/>
        </w:rPr>
        <w:t>.................................</w:t>
      </w:r>
      <w:r w:rsidRPr="0070604C">
        <w:rPr>
          <w:rFonts w:ascii="Arial" w:hAnsi="Arial" w:cs="Arial"/>
          <w:sz w:val="22"/>
        </w:rPr>
        <w:fldChar w:fldCharType="end"/>
      </w:r>
      <w:permEnd w:id="262538320"/>
    </w:p>
    <w:p w14:paraId="4D771B7B" w14:textId="77777777" w:rsidR="003A7880" w:rsidRPr="0070604C" w:rsidRDefault="003A7880" w:rsidP="003A7880">
      <w:pPr>
        <w:jc w:val="both"/>
        <w:rPr>
          <w:rFonts w:ascii="Arial" w:hAnsi="Arial" w:cs="Arial"/>
          <w:b/>
          <w:sz w:val="22"/>
        </w:rPr>
      </w:pPr>
      <w:r w:rsidRPr="0070604C">
        <w:rPr>
          <w:rFonts w:ascii="Arial" w:eastAsia="MS Mincho" w:hAnsi="Arial" w:cs="Arial"/>
          <w:sz w:val="22"/>
        </w:rPr>
        <w:t>Zápis v obchodním rejstříku:</w:t>
      </w:r>
      <w:r w:rsidRPr="0070604C">
        <w:rPr>
          <w:rFonts w:ascii="Arial" w:eastAsia="MS Mincho" w:hAnsi="Arial" w:cs="Arial"/>
          <w:sz w:val="22"/>
        </w:rPr>
        <w:tab/>
      </w:r>
      <w:r w:rsidRPr="0070604C">
        <w:rPr>
          <w:rFonts w:ascii="Arial" w:eastAsia="MS Mincho" w:hAnsi="Arial" w:cs="Arial"/>
          <w:sz w:val="22"/>
        </w:rPr>
        <w:tab/>
      </w:r>
      <w:permStart w:id="1459294771" w:edGrp="everyone"/>
      <w:r w:rsidRPr="0070604C">
        <w:rPr>
          <w:rFonts w:ascii="Arial" w:hAnsi="Arial" w:cs="Arial"/>
          <w:sz w:val="22"/>
        </w:rPr>
        <w:fldChar w:fldCharType="begin">
          <w:ffData>
            <w:name w:val="Text1"/>
            <w:enabled/>
            <w:calcOnExit w:val="0"/>
            <w:textInput>
              <w:default w:val="................................."/>
            </w:textInput>
          </w:ffData>
        </w:fldChar>
      </w:r>
      <w:r w:rsidRPr="0070604C">
        <w:rPr>
          <w:rFonts w:ascii="Arial" w:hAnsi="Arial" w:cs="Arial"/>
          <w:sz w:val="22"/>
        </w:rPr>
        <w:instrText xml:space="preserve"> FORMTEXT </w:instrText>
      </w:r>
      <w:r w:rsidRPr="0070604C">
        <w:rPr>
          <w:rFonts w:ascii="Arial" w:hAnsi="Arial" w:cs="Arial"/>
          <w:sz w:val="22"/>
        </w:rPr>
      </w:r>
      <w:r w:rsidRPr="0070604C">
        <w:rPr>
          <w:rFonts w:ascii="Arial" w:hAnsi="Arial" w:cs="Arial"/>
          <w:sz w:val="22"/>
        </w:rPr>
        <w:fldChar w:fldCharType="separate"/>
      </w:r>
      <w:r w:rsidRPr="0070604C">
        <w:rPr>
          <w:rFonts w:ascii="Arial" w:hAnsi="Arial" w:cs="Arial"/>
          <w:noProof/>
          <w:sz w:val="22"/>
        </w:rPr>
        <w:t>.................................</w:t>
      </w:r>
      <w:r w:rsidRPr="0070604C">
        <w:rPr>
          <w:rFonts w:ascii="Arial" w:hAnsi="Arial" w:cs="Arial"/>
          <w:sz w:val="22"/>
        </w:rPr>
        <w:fldChar w:fldCharType="end"/>
      </w:r>
      <w:permEnd w:id="1459294771"/>
      <w:r w:rsidRPr="0070604C">
        <w:rPr>
          <w:rFonts w:ascii="Arial" w:hAnsi="Arial" w:cs="Arial"/>
          <w:b/>
          <w:sz w:val="22"/>
        </w:rPr>
        <w:t xml:space="preserve"> </w:t>
      </w:r>
      <w:r w:rsidRPr="0070604C">
        <w:rPr>
          <w:rFonts w:ascii="Arial" w:hAnsi="Arial" w:cs="Arial"/>
          <w:sz w:val="22"/>
        </w:rPr>
        <w:t xml:space="preserve">      </w:t>
      </w:r>
      <w:r w:rsidRPr="0070604C">
        <w:rPr>
          <w:rFonts w:ascii="Arial" w:hAnsi="Arial" w:cs="Arial"/>
          <w:b/>
          <w:sz w:val="22"/>
        </w:rPr>
        <w:t xml:space="preserve">        </w:t>
      </w:r>
    </w:p>
    <w:p w14:paraId="6D6628C1" w14:textId="77777777" w:rsidR="003A7880" w:rsidRPr="0070604C" w:rsidRDefault="003A7880" w:rsidP="003A7880">
      <w:pPr>
        <w:jc w:val="both"/>
        <w:rPr>
          <w:rFonts w:ascii="Arial" w:hAnsi="Arial" w:cs="Arial"/>
          <w:b/>
          <w:sz w:val="22"/>
        </w:rPr>
      </w:pPr>
    </w:p>
    <w:p w14:paraId="0336639C" w14:textId="46C524E1" w:rsidR="003A7880" w:rsidRPr="0070604C" w:rsidRDefault="003A7880" w:rsidP="003A7880">
      <w:pPr>
        <w:jc w:val="both"/>
        <w:rPr>
          <w:rFonts w:ascii="Arial" w:hAnsi="Arial" w:cs="Arial"/>
          <w:b/>
          <w:sz w:val="22"/>
        </w:rPr>
      </w:pPr>
      <w:r w:rsidRPr="0070604C">
        <w:rPr>
          <w:rFonts w:ascii="Arial" w:hAnsi="Arial" w:cs="Arial"/>
          <w:b/>
          <w:sz w:val="22"/>
        </w:rPr>
        <w:t xml:space="preserve">(dále jen </w:t>
      </w:r>
      <w:r w:rsidR="00575040" w:rsidRPr="0070604C">
        <w:rPr>
          <w:rFonts w:ascii="Arial" w:hAnsi="Arial" w:cs="Arial"/>
          <w:b/>
          <w:sz w:val="22"/>
        </w:rPr>
        <w:t>prodávající</w:t>
      </w:r>
      <w:r w:rsidRPr="0070604C">
        <w:rPr>
          <w:rFonts w:ascii="Arial" w:hAnsi="Arial" w:cs="Arial"/>
          <w:b/>
          <w:sz w:val="22"/>
        </w:rPr>
        <w:t>)</w:t>
      </w:r>
    </w:p>
    <w:p w14:paraId="6E3B092B" w14:textId="77777777" w:rsidR="00154015" w:rsidRPr="0070604C" w:rsidRDefault="00154015" w:rsidP="00154015">
      <w:pPr>
        <w:tabs>
          <w:tab w:val="left" w:pos="-2410"/>
        </w:tabs>
        <w:spacing w:before="120"/>
      </w:pPr>
    </w:p>
    <w:p w14:paraId="69DB9B8C" w14:textId="77777777" w:rsidR="00154015" w:rsidRPr="0070604C" w:rsidRDefault="00154015" w:rsidP="00154015">
      <w:pPr>
        <w:tabs>
          <w:tab w:val="left" w:pos="-2410"/>
        </w:tabs>
        <w:spacing w:before="120"/>
        <w:ind w:left="284" w:hanging="284"/>
        <w:jc w:val="center"/>
        <w:rPr>
          <w:rFonts w:ascii="Arial" w:hAnsi="Arial" w:cs="Arial"/>
          <w:b/>
        </w:rPr>
      </w:pPr>
      <w:r w:rsidRPr="0070604C">
        <w:rPr>
          <w:rFonts w:ascii="Arial" w:hAnsi="Arial" w:cs="Arial"/>
          <w:b/>
        </w:rPr>
        <w:t>II.</w:t>
      </w:r>
    </w:p>
    <w:p w14:paraId="28EB3D7A" w14:textId="77777777" w:rsidR="00154015" w:rsidRPr="0070604C" w:rsidRDefault="00154015" w:rsidP="00154015">
      <w:pPr>
        <w:pStyle w:val="Nadpis4"/>
        <w:spacing w:before="0" w:after="240"/>
        <w:rPr>
          <w:rFonts w:ascii="Arial" w:hAnsi="Arial" w:cs="Arial"/>
          <w:caps w:val="0"/>
        </w:rPr>
      </w:pPr>
      <w:r w:rsidRPr="0070604C">
        <w:rPr>
          <w:rFonts w:ascii="Arial" w:hAnsi="Arial" w:cs="Arial"/>
          <w:caps w:val="0"/>
        </w:rPr>
        <w:t>Předmět smlouvy</w:t>
      </w:r>
    </w:p>
    <w:p w14:paraId="51448263" w14:textId="7D1F3EE2" w:rsidR="00C811C3" w:rsidRPr="0070604C" w:rsidRDefault="00C811C3" w:rsidP="00154015">
      <w:pPr>
        <w:pStyle w:val="Zkladntext"/>
        <w:numPr>
          <w:ilvl w:val="0"/>
          <w:numId w:val="12"/>
        </w:numPr>
        <w:tabs>
          <w:tab w:val="clear" w:pos="1418"/>
          <w:tab w:val="left" w:pos="0"/>
        </w:tabs>
        <w:rPr>
          <w:rFonts w:ascii="Arial" w:hAnsi="Arial" w:cs="Arial"/>
        </w:rPr>
      </w:pPr>
      <w:r w:rsidRPr="0070604C">
        <w:rPr>
          <w:rFonts w:ascii="Arial" w:hAnsi="Arial" w:cs="Arial"/>
        </w:rPr>
        <w:t xml:space="preserve">Tato kupní smlouva se uzavírá jako výsledek zadávacího řízení na zakázku s názvem </w:t>
      </w:r>
      <w:r w:rsidR="00C722E4" w:rsidRPr="0070604C">
        <w:rPr>
          <w:rFonts w:ascii="Arial" w:hAnsi="Arial" w:cs="Arial"/>
          <w:b/>
          <w:bCs/>
        </w:rPr>
        <w:t>Interiérové vybavení zázemí městského muzea Chotěboř a zasedacího sálu městského zastupitelstva</w:t>
      </w:r>
      <w:r w:rsidRPr="0070604C">
        <w:rPr>
          <w:rFonts w:ascii="Arial" w:hAnsi="Arial" w:cs="Arial"/>
          <w:b/>
          <w:bCs/>
        </w:rPr>
        <w:t>.</w:t>
      </w:r>
    </w:p>
    <w:p w14:paraId="63A22F36" w14:textId="20E7C7E7" w:rsidR="00154015" w:rsidRPr="0070604C" w:rsidRDefault="00154015" w:rsidP="003A7880">
      <w:pPr>
        <w:pStyle w:val="Zkladntext"/>
        <w:numPr>
          <w:ilvl w:val="0"/>
          <w:numId w:val="12"/>
        </w:numPr>
        <w:tabs>
          <w:tab w:val="clear" w:pos="1418"/>
          <w:tab w:val="left" w:pos="0"/>
        </w:tabs>
        <w:rPr>
          <w:rFonts w:ascii="Arial" w:hAnsi="Arial" w:cs="Arial"/>
        </w:rPr>
      </w:pPr>
      <w:r w:rsidRPr="0070604C">
        <w:rPr>
          <w:rFonts w:ascii="Arial" w:hAnsi="Arial" w:cs="Arial"/>
        </w:rPr>
        <w:t>Prodávající se zavazuje</w:t>
      </w:r>
      <w:r w:rsidR="00C811C3" w:rsidRPr="0070604C">
        <w:rPr>
          <w:rFonts w:ascii="Arial" w:hAnsi="Arial" w:cs="Arial"/>
        </w:rPr>
        <w:t xml:space="preserve"> nainstalovat a</w:t>
      </w:r>
      <w:r w:rsidRPr="0070604C">
        <w:rPr>
          <w:rFonts w:ascii="Arial" w:hAnsi="Arial" w:cs="Arial"/>
        </w:rPr>
        <w:t xml:space="preserve"> odevzdat kupujícímu</w:t>
      </w:r>
      <w:r w:rsidR="00C811C3" w:rsidRPr="0070604C">
        <w:rPr>
          <w:rFonts w:ascii="Arial" w:hAnsi="Arial" w:cs="Arial"/>
        </w:rPr>
        <w:t xml:space="preserve"> vybavení interiéru</w:t>
      </w:r>
      <w:r w:rsidRPr="0070604C">
        <w:rPr>
          <w:rFonts w:ascii="Arial" w:hAnsi="Arial" w:cs="Arial"/>
        </w:rPr>
        <w:t xml:space="preserve"> blíže specifikovan</w:t>
      </w:r>
      <w:r w:rsidR="00C811C3" w:rsidRPr="0070604C">
        <w:rPr>
          <w:rFonts w:ascii="Arial" w:hAnsi="Arial" w:cs="Arial"/>
        </w:rPr>
        <w:t>é v Dokumentaci návrhu interiéru společnosti Projektový ateliér DAVID s.r.o.</w:t>
      </w:r>
      <w:r w:rsidR="00275A6D" w:rsidRPr="0070604C">
        <w:rPr>
          <w:rFonts w:ascii="Arial" w:hAnsi="Arial" w:cs="Arial"/>
        </w:rPr>
        <w:t>,</w:t>
      </w:r>
      <w:r w:rsidR="003A7880" w:rsidRPr="0070604C">
        <w:rPr>
          <w:rFonts w:ascii="Arial" w:hAnsi="Arial" w:cs="Arial"/>
        </w:rPr>
        <w:t xml:space="preserve"> IČO 272 77 577, se sídlem </w:t>
      </w:r>
      <w:proofErr w:type="gramStart"/>
      <w:r w:rsidR="003A7880" w:rsidRPr="0070604C">
        <w:rPr>
          <w:rFonts w:ascii="Arial" w:hAnsi="Arial" w:cs="Arial"/>
        </w:rPr>
        <w:t>Liberec - Liberec</w:t>
      </w:r>
      <w:proofErr w:type="gramEnd"/>
      <w:r w:rsidR="003A7880" w:rsidRPr="0070604C">
        <w:rPr>
          <w:rFonts w:ascii="Arial" w:hAnsi="Arial" w:cs="Arial"/>
        </w:rPr>
        <w:t xml:space="preserve"> 14, Ruprechtická 199, PSČ 46014</w:t>
      </w:r>
      <w:r w:rsidR="00275A6D" w:rsidRPr="0070604C">
        <w:rPr>
          <w:rFonts w:ascii="Arial" w:hAnsi="Arial" w:cs="Arial"/>
        </w:rPr>
        <w:t xml:space="preserve"> název akce Budova č.p. 55 v ulici Trčků z Lípy, </w:t>
      </w:r>
      <w:r w:rsidR="00C811C3" w:rsidRPr="0070604C">
        <w:rPr>
          <w:rFonts w:ascii="Arial" w:hAnsi="Arial" w:cs="Arial"/>
        </w:rPr>
        <w:t>zakázkové č. D/22-012-INT a v rozpočtu, který je přílohou této smlouvy</w:t>
      </w:r>
      <w:r w:rsidRPr="0070604C">
        <w:rPr>
          <w:rFonts w:ascii="Arial" w:hAnsi="Arial" w:cs="Arial"/>
        </w:rPr>
        <w:t xml:space="preserve"> (dále jen „zboží“</w:t>
      </w:r>
      <w:r w:rsidR="000D0CA2" w:rsidRPr="0070604C">
        <w:rPr>
          <w:rFonts w:ascii="Arial" w:hAnsi="Arial" w:cs="Arial"/>
        </w:rPr>
        <w:t xml:space="preserve"> nebo „dodávky“</w:t>
      </w:r>
      <w:r w:rsidRPr="0070604C">
        <w:rPr>
          <w:rFonts w:ascii="Arial" w:hAnsi="Arial" w:cs="Arial"/>
        </w:rPr>
        <w:t>). Prodávající se dále zavazuje umožnit kupujícímu nabýt vlastnické právo ke zboží. Kupující se zavazuje zboží převzít a zaplatit za ně prodávajícímu kupní cenu.</w:t>
      </w:r>
    </w:p>
    <w:p w14:paraId="181A5FFF" w14:textId="1A33C7D8" w:rsidR="00E5537F" w:rsidRPr="0070604C" w:rsidRDefault="00E5537F" w:rsidP="00154015">
      <w:pPr>
        <w:pStyle w:val="Zkladntext"/>
        <w:numPr>
          <w:ilvl w:val="0"/>
          <w:numId w:val="12"/>
        </w:numPr>
        <w:tabs>
          <w:tab w:val="clear" w:pos="1418"/>
          <w:tab w:val="left" w:pos="0"/>
        </w:tabs>
        <w:rPr>
          <w:rFonts w:ascii="Arial" w:hAnsi="Arial" w:cs="Arial"/>
        </w:rPr>
      </w:pPr>
      <w:bookmarkStart w:id="1" w:name="_Hlk198534860"/>
      <w:r w:rsidRPr="0070604C">
        <w:rPr>
          <w:rFonts w:ascii="Arial" w:hAnsi="Arial" w:cs="Arial"/>
        </w:rPr>
        <w:t xml:space="preserve">Předmětem plnění není dodávka </w:t>
      </w:r>
      <w:bookmarkStart w:id="2" w:name="_Hlk200618605"/>
      <w:r w:rsidRPr="0070604C">
        <w:rPr>
          <w:rFonts w:ascii="Arial" w:hAnsi="Arial" w:cs="Arial"/>
        </w:rPr>
        <w:t>interiérového vybavení místnosti v dokumentaci označené jako 2.07</w:t>
      </w:r>
      <w:bookmarkEnd w:id="2"/>
      <w:r w:rsidR="00332E8F" w:rsidRPr="0070604C">
        <w:rPr>
          <w:rFonts w:ascii="Arial" w:hAnsi="Arial" w:cs="Arial"/>
        </w:rPr>
        <w:t>.</w:t>
      </w:r>
    </w:p>
    <w:p w14:paraId="182098D4" w14:textId="77777777" w:rsidR="00332E8F" w:rsidRPr="0070604C" w:rsidRDefault="00332E8F" w:rsidP="00192267">
      <w:pPr>
        <w:pStyle w:val="Zkladntext"/>
        <w:tabs>
          <w:tab w:val="clear" w:pos="1418"/>
          <w:tab w:val="left" w:pos="0"/>
        </w:tabs>
        <w:ind w:left="357"/>
        <w:rPr>
          <w:rFonts w:ascii="Arial" w:hAnsi="Arial" w:cs="Arial"/>
        </w:rPr>
      </w:pPr>
    </w:p>
    <w:bookmarkEnd w:id="1"/>
    <w:p w14:paraId="35C99A5A" w14:textId="1FB57169" w:rsidR="001B0AA8" w:rsidRPr="0070604C" w:rsidRDefault="001B0AA8" w:rsidP="00154015">
      <w:pPr>
        <w:pStyle w:val="Zkladntext"/>
        <w:numPr>
          <w:ilvl w:val="0"/>
          <w:numId w:val="12"/>
        </w:numPr>
        <w:tabs>
          <w:tab w:val="clear" w:pos="1418"/>
          <w:tab w:val="left" w:pos="0"/>
        </w:tabs>
        <w:rPr>
          <w:rFonts w:ascii="Arial" w:hAnsi="Arial" w:cs="Arial"/>
        </w:rPr>
      </w:pPr>
      <w:r w:rsidRPr="0070604C">
        <w:rPr>
          <w:rFonts w:ascii="Arial" w:hAnsi="Arial" w:cs="Arial"/>
        </w:rPr>
        <w:t>Prodávající je povinen v rámci plnění svého závazku z této smlouvy spolupracovat se stavební firmou, která provádí stavební práce v</w:t>
      </w:r>
      <w:r w:rsidR="00A07BBB" w:rsidRPr="0070604C">
        <w:rPr>
          <w:rFonts w:ascii="Arial" w:hAnsi="Arial" w:cs="Arial"/>
        </w:rPr>
        <w:t> </w:t>
      </w:r>
      <w:r w:rsidRPr="0070604C">
        <w:rPr>
          <w:rFonts w:ascii="Arial" w:hAnsi="Arial" w:cs="Arial"/>
        </w:rPr>
        <w:t>budově</w:t>
      </w:r>
      <w:r w:rsidR="00A07BBB" w:rsidRPr="0070604C">
        <w:rPr>
          <w:rFonts w:ascii="Arial" w:hAnsi="Arial" w:cs="Arial"/>
        </w:rPr>
        <w:t xml:space="preserve"> v místě plnění</w:t>
      </w:r>
      <w:r w:rsidRPr="0070604C">
        <w:rPr>
          <w:rFonts w:ascii="Arial" w:hAnsi="Arial" w:cs="Arial"/>
        </w:rPr>
        <w:t xml:space="preserve"> a s dodavateli audiovizuální techniky, a to v případech, kdy je potřeba vyřešit vzájemné propojení stavby a těchto dodávek.</w:t>
      </w:r>
    </w:p>
    <w:p w14:paraId="5FFA05CE" w14:textId="77777777" w:rsidR="00154015" w:rsidRPr="0070604C" w:rsidRDefault="00154015" w:rsidP="00154015">
      <w:pPr>
        <w:pStyle w:val="Zkladntext"/>
        <w:numPr>
          <w:ilvl w:val="0"/>
          <w:numId w:val="12"/>
        </w:numPr>
        <w:tabs>
          <w:tab w:val="clear" w:pos="1418"/>
          <w:tab w:val="left" w:pos="0"/>
        </w:tabs>
        <w:rPr>
          <w:rFonts w:ascii="Arial" w:hAnsi="Arial" w:cs="Arial"/>
        </w:rPr>
      </w:pPr>
      <w:r w:rsidRPr="0070604C">
        <w:rPr>
          <w:rFonts w:ascii="Arial" w:hAnsi="Arial" w:cs="Arial"/>
        </w:rPr>
        <w:t xml:space="preserve">Prodávající je povinen v rámci plnění svého závazku z této smlouvy provést také seznámení zaměstnanců kupujícího/uživatele s obsluhou a údržbou zboží. </w:t>
      </w:r>
    </w:p>
    <w:p w14:paraId="1766A71C" w14:textId="2A81FDF4" w:rsidR="0029011C" w:rsidRPr="0070604C" w:rsidRDefault="0029011C" w:rsidP="00154015">
      <w:pPr>
        <w:pStyle w:val="Zkladntext"/>
        <w:numPr>
          <w:ilvl w:val="0"/>
          <w:numId w:val="12"/>
        </w:numPr>
        <w:tabs>
          <w:tab w:val="clear" w:pos="1418"/>
          <w:tab w:val="left" w:pos="0"/>
        </w:tabs>
        <w:rPr>
          <w:rFonts w:ascii="Arial" w:hAnsi="Arial" w:cs="Arial"/>
        </w:rPr>
      </w:pPr>
      <w:r w:rsidRPr="0070604C">
        <w:rPr>
          <w:rFonts w:ascii="Arial" w:hAnsi="Arial" w:cs="Arial"/>
        </w:rPr>
        <w:t xml:space="preserve">Prodávající je povinen v rámci plnění svého závazku z této smlouvy dodat manuál </w:t>
      </w:r>
      <w:r w:rsidRPr="0070604C">
        <w:rPr>
          <w:rFonts w:ascii="Arial" w:hAnsi="Arial" w:cs="Arial"/>
        </w:rPr>
        <w:lastRenderedPageBreak/>
        <w:t>užívání a údržby předmětu plnění</w:t>
      </w:r>
      <w:r w:rsidR="003949FF">
        <w:rPr>
          <w:rFonts w:ascii="Arial" w:hAnsi="Arial" w:cs="Arial"/>
        </w:rPr>
        <w:t xml:space="preserve"> v českém jazyce</w:t>
      </w:r>
      <w:r w:rsidRPr="0070604C">
        <w:rPr>
          <w:rFonts w:ascii="Arial" w:hAnsi="Arial" w:cs="Arial"/>
        </w:rPr>
        <w:t>. Součástí bude</w:t>
      </w:r>
      <w:r w:rsidR="000D0CA2" w:rsidRPr="0070604C">
        <w:rPr>
          <w:rFonts w:ascii="Arial" w:hAnsi="Arial" w:cs="Arial"/>
        </w:rPr>
        <w:t xml:space="preserve"> plán servisu a údržby zpracovaný souhrnně pro celý předmět plnění, ve kterém bude uvedeno, v jakém časovém intervalu má být co např. kontrolováno, čištěno, seřizováno atp.</w:t>
      </w:r>
    </w:p>
    <w:p w14:paraId="15BD8BDA" w14:textId="77777777" w:rsidR="00154015" w:rsidRPr="0070604C" w:rsidRDefault="00154015" w:rsidP="00154015">
      <w:pPr>
        <w:keepNext/>
        <w:widowControl w:val="0"/>
        <w:tabs>
          <w:tab w:val="left" w:pos="-2410"/>
        </w:tabs>
        <w:spacing w:before="120"/>
        <w:ind w:left="284" w:hanging="284"/>
        <w:jc w:val="center"/>
        <w:rPr>
          <w:rFonts w:ascii="Arial" w:hAnsi="Arial" w:cs="Arial"/>
          <w:b/>
        </w:rPr>
      </w:pPr>
    </w:p>
    <w:p w14:paraId="23AADFC5" w14:textId="77777777" w:rsidR="00154015" w:rsidRPr="0070604C" w:rsidRDefault="00154015" w:rsidP="00154015">
      <w:pPr>
        <w:keepNext/>
        <w:widowControl w:val="0"/>
        <w:tabs>
          <w:tab w:val="left" w:pos="-2410"/>
        </w:tabs>
        <w:spacing w:before="120"/>
        <w:ind w:left="284" w:hanging="284"/>
        <w:jc w:val="center"/>
        <w:rPr>
          <w:rFonts w:ascii="Arial" w:hAnsi="Arial" w:cs="Arial"/>
          <w:b/>
        </w:rPr>
      </w:pPr>
      <w:r w:rsidRPr="0070604C">
        <w:rPr>
          <w:rFonts w:ascii="Arial" w:hAnsi="Arial" w:cs="Arial"/>
          <w:b/>
        </w:rPr>
        <w:t>III.</w:t>
      </w:r>
    </w:p>
    <w:p w14:paraId="6D575D88" w14:textId="77777777" w:rsidR="00154015" w:rsidRPr="0070604C" w:rsidRDefault="00154015" w:rsidP="00154015">
      <w:pPr>
        <w:pStyle w:val="Nadpis4"/>
        <w:spacing w:before="0" w:after="240"/>
        <w:rPr>
          <w:rFonts w:ascii="Arial" w:hAnsi="Arial" w:cs="Arial"/>
          <w:caps w:val="0"/>
        </w:rPr>
      </w:pPr>
      <w:r w:rsidRPr="0070604C">
        <w:rPr>
          <w:rFonts w:ascii="Arial" w:hAnsi="Arial" w:cs="Arial"/>
          <w:caps w:val="0"/>
        </w:rPr>
        <w:t>Kupní cena</w:t>
      </w:r>
    </w:p>
    <w:p w14:paraId="4BAC29DC" w14:textId="77777777" w:rsidR="00154015" w:rsidRPr="0070604C" w:rsidRDefault="00154015" w:rsidP="00154015">
      <w:pPr>
        <w:pStyle w:val="Odstavecseseznamem"/>
        <w:numPr>
          <w:ilvl w:val="0"/>
          <w:numId w:val="11"/>
        </w:numPr>
        <w:tabs>
          <w:tab w:val="left" w:pos="540"/>
          <w:tab w:val="left" w:pos="1980"/>
          <w:tab w:val="left" w:pos="7380"/>
        </w:tabs>
        <w:spacing w:after="240"/>
        <w:jc w:val="both"/>
        <w:rPr>
          <w:rFonts w:ascii="Arial" w:hAnsi="Arial" w:cs="Arial"/>
        </w:rPr>
      </w:pPr>
      <w:r w:rsidRPr="0070604C">
        <w:rPr>
          <w:rFonts w:ascii="Arial" w:hAnsi="Arial" w:cs="Arial"/>
        </w:rPr>
        <w:t xml:space="preserve">Kupní cena činí: </w:t>
      </w:r>
    </w:p>
    <w:p w14:paraId="26CEB5B7" w14:textId="1E6D8F42" w:rsidR="00154015" w:rsidRPr="0070604C" w:rsidRDefault="00154015" w:rsidP="00154015">
      <w:pPr>
        <w:pStyle w:val="Odstavecseseznamem"/>
        <w:numPr>
          <w:ilvl w:val="1"/>
          <w:numId w:val="11"/>
        </w:numPr>
        <w:tabs>
          <w:tab w:val="left" w:pos="540"/>
          <w:tab w:val="left" w:pos="1980"/>
          <w:tab w:val="left" w:pos="7380"/>
        </w:tabs>
        <w:spacing w:after="240"/>
        <w:jc w:val="both"/>
        <w:rPr>
          <w:rFonts w:ascii="Arial" w:hAnsi="Arial" w:cs="Arial"/>
        </w:rPr>
      </w:pPr>
      <w:r w:rsidRPr="0070604C">
        <w:rPr>
          <w:rFonts w:ascii="Arial" w:hAnsi="Arial" w:cs="Arial"/>
        </w:rPr>
        <w:t xml:space="preserve">bez DPH </w:t>
      </w:r>
      <w:permStart w:id="202666295" w:edGrp="everyone"/>
      <w:r w:rsidRPr="0070604C">
        <w:rPr>
          <w:rFonts w:ascii="Arial" w:hAnsi="Arial" w:cs="Arial"/>
        </w:rPr>
        <w:t>…………</w:t>
      </w:r>
      <w:permEnd w:id="202666295"/>
      <w:r w:rsidRPr="0070604C">
        <w:rPr>
          <w:rFonts w:ascii="Arial" w:hAnsi="Arial" w:cs="Arial"/>
        </w:rPr>
        <w:t xml:space="preserve">Kč (slovy: </w:t>
      </w:r>
      <w:permStart w:id="1967457919" w:edGrp="everyone"/>
      <w:r w:rsidRPr="0070604C">
        <w:rPr>
          <w:rFonts w:ascii="Arial" w:hAnsi="Arial" w:cs="Arial"/>
        </w:rPr>
        <w:t>………………….</w:t>
      </w:r>
      <w:r w:rsidR="00DC795D" w:rsidRPr="0070604C">
        <w:rPr>
          <w:rFonts w:ascii="Arial" w:hAnsi="Arial" w:cs="Arial"/>
        </w:rPr>
        <w:t xml:space="preserve"> </w:t>
      </w:r>
      <w:permEnd w:id="1967457919"/>
      <w:r w:rsidR="004E5513" w:rsidRPr="0070604C">
        <w:rPr>
          <w:rFonts w:ascii="Arial" w:hAnsi="Arial" w:cs="Arial"/>
        </w:rPr>
        <w:t>k</w:t>
      </w:r>
      <w:r w:rsidRPr="0070604C">
        <w:rPr>
          <w:rFonts w:ascii="Arial" w:hAnsi="Arial" w:cs="Arial"/>
        </w:rPr>
        <w:t>orun</w:t>
      </w:r>
      <w:r w:rsidR="00DC795D" w:rsidRPr="0070604C">
        <w:rPr>
          <w:rFonts w:ascii="Arial" w:hAnsi="Arial" w:cs="Arial"/>
        </w:rPr>
        <w:t xml:space="preserve"> </w:t>
      </w:r>
      <w:r w:rsidRPr="0070604C">
        <w:rPr>
          <w:rFonts w:ascii="Arial" w:hAnsi="Arial" w:cs="Arial"/>
        </w:rPr>
        <w:t xml:space="preserve">českých), </w:t>
      </w:r>
    </w:p>
    <w:p w14:paraId="631DEA52" w14:textId="69985D52" w:rsidR="00154015" w:rsidRPr="0070604C" w:rsidRDefault="00154015" w:rsidP="00154015">
      <w:pPr>
        <w:pStyle w:val="Odstavecseseznamem"/>
        <w:numPr>
          <w:ilvl w:val="1"/>
          <w:numId w:val="11"/>
        </w:numPr>
        <w:tabs>
          <w:tab w:val="left" w:pos="540"/>
          <w:tab w:val="left" w:pos="1980"/>
          <w:tab w:val="left" w:pos="7380"/>
        </w:tabs>
        <w:spacing w:after="240"/>
        <w:jc w:val="both"/>
        <w:rPr>
          <w:rFonts w:ascii="Arial" w:hAnsi="Arial" w:cs="Arial"/>
        </w:rPr>
      </w:pPr>
      <w:r w:rsidRPr="0070604C">
        <w:rPr>
          <w:rFonts w:ascii="Arial" w:hAnsi="Arial" w:cs="Arial"/>
        </w:rPr>
        <w:t>DPH</w:t>
      </w:r>
      <w:r w:rsidR="00CB33FD" w:rsidRPr="0070604C">
        <w:rPr>
          <w:rFonts w:ascii="Arial" w:hAnsi="Arial" w:cs="Arial"/>
        </w:rPr>
        <w:t xml:space="preserve">  </w:t>
      </w:r>
      <w:proofErr w:type="gramStart"/>
      <w:r w:rsidR="002225A6" w:rsidRPr="0070604C">
        <w:rPr>
          <w:rFonts w:ascii="Arial" w:hAnsi="Arial" w:cs="Arial"/>
        </w:rPr>
        <w:t>21%</w:t>
      </w:r>
      <w:proofErr w:type="gramEnd"/>
      <w:r w:rsidRPr="0070604C">
        <w:rPr>
          <w:rFonts w:ascii="Arial" w:hAnsi="Arial" w:cs="Arial"/>
        </w:rPr>
        <w:t xml:space="preserve"> </w:t>
      </w:r>
      <w:permStart w:id="2011518640" w:edGrp="everyone"/>
      <w:r w:rsidRPr="0070604C">
        <w:rPr>
          <w:rFonts w:ascii="Arial" w:hAnsi="Arial" w:cs="Arial"/>
        </w:rPr>
        <w:t>………</w:t>
      </w:r>
      <w:r w:rsidR="0054793F" w:rsidRPr="0070604C">
        <w:rPr>
          <w:rFonts w:ascii="Arial" w:hAnsi="Arial" w:cs="Arial"/>
        </w:rPr>
        <w:t xml:space="preserve"> </w:t>
      </w:r>
      <w:permEnd w:id="2011518640"/>
      <w:r w:rsidR="0054793F" w:rsidRPr="0070604C">
        <w:rPr>
          <w:rFonts w:ascii="Arial" w:hAnsi="Arial" w:cs="Arial"/>
        </w:rPr>
        <w:t xml:space="preserve">Kč (slovy: </w:t>
      </w:r>
      <w:permStart w:id="1425487483" w:edGrp="everyone"/>
      <w:r w:rsidR="0054793F" w:rsidRPr="0070604C">
        <w:rPr>
          <w:rFonts w:ascii="Arial" w:hAnsi="Arial" w:cs="Arial"/>
        </w:rPr>
        <w:t xml:space="preserve">…………………. </w:t>
      </w:r>
      <w:permEnd w:id="1425487483"/>
      <w:r w:rsidR="0054793F" w:rsidRPr="0070604C">
        <w:rPr>
          <w:rFonts w:ascii="Arial" w:hAnsi="Arial" w:cs="Arial"/>
        </w:rPr>
        <w:t>korun českých)</w:t>
      </w:r>
    </w:p>
    <w:p w14:paraId="0DB33883" w14:textId="77777777" w:rsidR="00154015" w:rsidRPr="0070604C" w:rsidRDefault="00154015" w:rsidP="00154015">
      <w:pPr>
        <w:pStyle w:val="Odstavecseseznamem"/>
        <w:numPr>
          <w:ilvl w:val="1"/>
          <w:numId w:val="11"/>
        </w:numPr>
        <w:tabs>
          <w:tab w:val="left" w:pos="540"/>
          <w:tab w:val="left" w:pos="1980"/>
          <w:tab w:val="left" w:pos="7380"/>
        </w:tabs>
        <w:spacing w:after="240"/>
        <w:jc w:val="both"/>
        <w:rPr>
          <w:rFonts w:ascii="Arial" w:hAnsi="Arial" w:cs="Arial"/>
        </w:rPr>
      </w:pPr>
      <w:r w:rsidRPr="0070604C">
        <w:rPr>
          <w:rFonts w:ascii="Arial" w:hAnsi="Arial" w:cs="Arial"/>
          <w:bCs/>
        </w:rPr>
        <w:t xml:space="preserve">včetně DPH </w:t>
      </w:r>
      <w:permStart w:id="437091249" w:edGrp="everyone"/>
      <w:r w:rsidRPr="0070604C">
        <w:rPr>
          <w:rFonts w:ascii="Arial" w:hAnsi="Arial" w:cs="Arial"/>
          <w:bCs/>
        </w:rPr>
        <w:t xml:space="preserve">………. </w:t>
      </w:r>
      <w:permEnd w:id="437091249"/>
      <w:r w:rsidRPr="0070604C">
        <w:rPr>
          <w:rFonts w:ascii="Arial" w:hAnsi="Arial" w:cs="Arial"/>
          <w:bCs/>
        </w:rPr>
        <w:t>Kč</w:t>
      </w:r>
      <w:r w:rsidRPr="0070604C">
        <w:rPr>
          <w:rFonts w:ascii="Arial" w:hAnsi="Arial" w:cs="Arial"/>
        </w:rPr>
        <w:t xml:space="preserve"> (slovy: </w:t>
      </w:r>
      <w:permStart w:id="1913785864" w:edGrp="everyone"/>
      <w:r w:rsidRPr="0070604C">
        <w:rPr>
          <w:rFonts w:ascii="Arial" w:hAnsi="Arial" w:cs="Arial"/>
        </w:rPr>
        <w:t>……………….</w:t>
      </w:r>
      <w:r w:rsidR="00DC795D" w:rsidRPr="0070604C">
        <w:rPr>
          <w:rFonts w:ascii="Arial" w:hAnsi="Arial" w:cs="Arial"/>
        </w:rPr>
        <w:t xml:space="preserve"> </w:t>
      </w:r>
      <w:permEnd w:id="1913785864"/>
      <w:r w:rsidR="004E5513" w:rsidRPr="0070604C">
        <w:rPr>
          <w:rFonts w:ascii="Arial" w:hAnsi="Arial" w:cs="Arial"/>
        </w:rPr>
        <w:t>k</w:t>
      </w:r>
      <w:r w:rsidRPr="0070604C">
        <w:rPr>
          <w:rFonts w:ascii="Arial" w:hAnsi="Arial" w:cs="Arial"/>
        </w:rPr>
        <w:t>orun</w:t>
      </w:r>
      <w:r w:rsidR="00DC795D" w:rsidRPr="0070604C">
        <w:rPr>
          <w:rFonts w:ascii="Arial" w:hAnsi="Arial" w:cs="Arial"/>
        </w:rPr>
        <w:t xml:space="preserve"> </w:t>
      </w:r>
      <w:r w:rsidRPr="0070604C">
        <w:rPr>
          <w:rFonts w:ascii="Arial" w:hAnsi="Arial" w:cs="Arial"/>
        </w:rPr>
        <w:t xml:space="preserve">českých). </w:t>
      </w:r>
    </w:p>
    <w:p w14:paraId="2F8BC292" w14:textId="17412B57" w:rsidR="00154015" w:rsidRPr="0070604C" w:rsidRDefault="00154015" w:rsidP="00154015">
      <w:pPr>
        <w:pStyle w:val="Odstavecseseznamem"/>
        <w:numPr>
          <w:ilvl w:val="0"/>
          <w:numId w:val="11"/>
        </w:numPr>
        <w:tabs>
          <w:tab w:val="left" w:pos="540"/>
          <w:tab w:val="left" w:pos="1980"/>
          <w:tab w:val="left" w:pos="7380"/>
        </w:tabs>
        <w:spacing w:after="240"/>
        <w:jc w:val="both"/>
        <w:rPr>
          <w:rFonts w:ascii="Arial" w:hAnsi="Arial" w:cs="Arial"/>
        </w:rPr>
      </w:pPr>
      <w:r w:rsidRPr="0070604C">
        <w:rPr>
          <w:rFonts w:ascii="Arial" w:hAnsi="Arial" w:cs="Arial"/>
        </w:rPr>
        <w:t>Podrobný rozpis kupní ceny je uveden v</w:t>
      </w:r>
      <w:r w:rsidR="00A07BBB" w:rsidRPr="0070604C">
        <w:rPr>
          <w:rFonts w:ascii="Arial" w:hAnsi="Arial" w:cs="Arial"/>
        </w:rPr>
        <w:t> rozpočtu v</w:t>
      </w:r>
      <w:r w:rsidRPr="0070604C">
        <w:rPr>
          <w:rFonts w:ascii="Arial" w:hAnsi="Arial" w:cs="Arial"/>
        </w:rPr>
        <w:t xml:space="preserve"> příloze č. </w:t>
      </w:r>
      <w:r w:rsidR="00687EB5" w:rsidRPr="0070604C">
        <w:rPr>
          <w:rFonts w:ascii="Arial" w:hAnsi="Arial" w:cs="Arial"/>
        </w:rPr>
        <w:t>1</w:t>
      </w:r>
      <w:r w:rsidRPr="0070604C">
        <w:rPr>
          <w:rFonts w:ascii="Arial" w:hAnsi="Arial" w:cs="Arial"/>
        </w:rPr>
        <w:t xml:space="preserve"> této smlouvy.</w:t>
      </w:r>
    </w:p>
    <w:p w14:paraId="1FB431BC" w14:textId="7944AEE6" w:rsidR="00154015" w:rsidRPr="0070604C" w:rsidRDefault="00154015" w:rsidP="00154015">
      <w:pPr>
        <w:pStyle w:val="Zkladntext"/>
        <w:numPr>
          <w:ilvl w:val="0"/>
          <w:numId w:val="11"/>
        </w:numPr>
        <w:tabs>
          <w:tab w:val="clear" w:pos="1418"/>
          <w:tab w:val="left" w:pos="0"/>
        </w:tabs>
        <w:rPr>
          <w:rFonts w:ascii="Arial" w:hAnsi="Arial" w:cs="Arial"/>
        </w:rPr>
      </w:pPr>
      <w:r w:rsidRPr="0070604C">
        <w:rPr>
          <w:rFonts w:ascii="Arial" w:hAnsi="Arial" w:cs="Arial"/>
        </w:rPr>
        <w:t>Kupní cena podle odst.1 tohoto článku smlouvy zahrnuje veškeré náklady prodávajícího spojené se splněním jeho závazku z této smlouvy, tj. cenu zboží včetně</w:t>
      </w:r>
      <w:r w:rsidR="004E5513" w:rsidRPr="0070604C">
        <w:rPr>
          <w:rFonts w:ascii="Arial" w:hAnsi="Arial" w:cs="Arial"/>
        </w:rPr>
        <w:t xml:space="preserve"> montáže,</w:t>
      </w:r>
      <w:r w:rsidRPr="0070604C">
        <w:rPr>
          <w:rFonts w:ascii="Arial" w:hAnsi="Arial" w:cs="Arial"/>
        </w:rPr>
        <w:t xml:space="preserve"> dopravného, </w:t>
      </w:r>
      <w:r w:rsidR="000D0CA2" w:rsidRPr="0070604C">
        <w:rPr>
          <w:rFonts w:ascii="Arial" w:hAnsi="Arial" w:cs="Arial"/>
        </w:rPr>
        <w:t xml:space="preserve">vytvoření výrobní/dílenské </w:t>
      </w:r>
      <w:r w:rsidRPr="0070604C">
        <w:rPr>
          <w:rFonts w:ascii="Arial" w:hAnsi="Arial" w:cs="Arial"/>
        </w:rPr>
        <w:t xml:space="preserve">dokumentace, seznámení s obsluhou zboží a dalších souvisejících nákladů. Kupní cena je stanovena jako nejvýše přípustná a není ji možno překročit. </w:t>
      </w:r>
    </w:p>
    <w:p w14:paraId="5EE4B2D7" w14:textId="77777777" w:rsidR="00154015" w:rsidRPr="0070604C" w:rsidRDefault="00154015" w:rsidP="00154015">
      <w:pPr>
        <w:pStyle w:val="Zkladntext"/>
        <w:numPr>
          <w:ilvl w:val="0"/>
          <w:numId w:val="11"/>
        </w:numPr>
        <w:tabs>
          <w:tab w:val="clear" w:pos="1418"/>
          <w:tab w:val="left" w:pos="0"/>
        </w:tabs>
        <w:rPr>
          <w:rFonts w:ascii="Arial" w:hAnsi="Arial" w:cs="Arial"/>
          <w:b/>
        </w:rPr>
      </w:pPr>
      <w:r w:rsidRPr="0070604C">
        <w:rPr>
          <w:rFonts w:ascii="Arial" w:hAnsi="Arial" w:cs="Arial"/>
        </w:rPr>
        <w:t xml:space="preserve">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w:t>
      </w:r>
    </w:p>
    <w:p w14:paraId="27251573" w14:textId="7BDD632A" w:rsidR="000B55FD" w:rsidRPr="0070604C" w:rsidRDefault="000B55FD" w:rsidP="000B55FD">
      <w:pPr>
        <w:pStyle w:val="Zkladntext"/>
        <w:numPr>
          <w:ilvl w:val="0"/>
          <w:numId w:val="11"/>
        </w:numPr>
        <w:tabs>
          <w:tab w:val="clear" w:pos="1418"/>
          <w:tab w:val="left" w:pos="0"/>
        </w:tabs>
        <w:rPr>
          <w:rFonts w:ascii="Arial" w:hAnsi="Arial" w:cs="Arial"/>
        </w:rPr>
      </w:pPr>
      <w:r w:rsidRPr="0070604C">
        <w:rPr>
          <w:rFonts w:ascii="Arial" w:hAnsi="Arial" w:cs="Arial"/>
        </w:rPr>
        <w:t xml:space="preserve">Smluvní strany si dohodly následující postup pro ocenění případných změn </w:t>
      </w:r>
      <w:r w:rsidR="00084A57" w:rsidRPr="0070604C">
        <w:rPr>
          <w:rFonts w:ascii="Arial" w:hAnsi="Arial" w:cs="Arial"/>
        </w:rPr>
        <w:t>plnění</w:t>
      </w:r>
      <w:r w:rsidRPr="0070604C">
        <w:rPr>
          <w:rFonts w:ascii="Arial" w:hAnsi="Arial" w:cs="Arial"/>
        </w:rPr>
        <w:t>:</w:t>
      </w:r>
    </w:p>
    <w:p w14:paraId="21BB4C73" w14:textId="068E3B45" w:rsidR="000B55FD" w:rsidRPr="0070604C" w:rsidRDefault="00A07BBB" w:rsidP="000B55FD">
      <w:pPr>
        <w:pStyle w:val="Zkladntext"/>
        <w:numPr>
          <w:ilvl w:val="0"/>
          <w:numId w:val="23"/>
        </w:numPr>
        <w:tabs>
          <w:tab w:val="clear" w:pos="1418"/>
          <w:tab w:val="left" w:pos="0"/>
        </w:tabs>
        <w:rPr>
          <w:rFonts w:ascii="Arial" w:hAnsi="Arial" w:cs="Arial"/>
        </w:rPr>
      </w:pPr>
      <w:r w:rsidRPr="0070604C">
        <w:rPr>
          <w:rFonts w:ascii="Arial" w:hAnsi="Arial" w:cs="Arial"/>
        </w:rPr>
        <w:t>Prodávající</w:t>
      </w:r>
      <w:r w:rsidR="000B55FD" w:rsidRPr="0070604C">
        <w:rPr>
          <w:rFonts w:ascii="Arial" w:hAnsi="Arial" w:cs="Arial"/>
        </w:rPr>
        <w:t xml:space="preserve"> ocení veškeré</w:t>
      </w:r>
      <w:r w:rsidRPr="0070604C">
        <w:rPr>
          <w:rFonts w:ascii="Arial" w:hAnsi="Arial" w:cs="Arial"/>
        </w:rPr>
        <w:t xml:space="preserve"> zboží a</w:t>
      </w:r>
      <w:r w:rsidR="000B55FD" w:rsidRPr="0070604C">
        <w:rPr>
          <w:rFonts w:ascii="Arial" w:hAnsi="Arial" w:cs="Arial"/>
        </w:rPr>
        <w:t xml:space="preserve"> činnosti dle jednotkových cen použitých v nabídkovém položkovém rozpočtu, který je přílohou č. 1 této smlouvy. Položky, které nebudou obsaženy v nabídce </w:t>
      </w:r>
      <w:r w:rsidRPr="0070604C">
        <w:rPr>
          <w:rFonts w:ascii="Arial" w:hAnsi="Arial" w:cs="Arial"/>
        </w:rPr>
        <w:t>prodávajícího</w:t>
      </w:r>
      <w:r w:rsidR="000B55FD" w:rsidRPr="0070604C">
        <w:rPr>
          <w:rFonts w:ascii="Arial" w:hAnsi="Arial" w:cs="Arial"/>
        </w:rPr>
        <w:t xml:space="preserve">, budou oceněny na základě dohody všech smluvních stran – obvyklá cena. Cena bude odsouhlasena </w:t>
      </w:r>
      <w:r w:rsidRPr="0070604C">
        <w:rPr>
          <w:rFonts w:ascii="Arial" w:hAnsi="Arial" w:cs="Arial"/>
        </w:rPr>
        <w:t>kupujícím.</w:t>
      </w:r>
    </w:p>
    <w:p w14:paraId="2970A208" w14:textId="62B1A240" w:rsidR="000B55FD" w:rsidRPr="0070604C" w:rsidRDefault="00A07BBB" w:rsidP="000B55FD">
      <w:pPr>
        <w:pStyle w:val="Zkladntext"/>
        <w:numPr>
          <w:ilvl w:val="0"/>
          <w:numId w:val="23"/>
        </w:numPr>
        <w:tabs>
          <w:tab w:val="clear" w:pos="1418"/>
          <w:tab w:val="left" w:pos="0"/>
        </w:tabs>
        <w:rPr>
          <w:rFonts w:ascii="Arial" w:hAnsi="Arial" w:cs="Arial"/>
        </w:rPr>
      </w:pPr>
      <w:r w:rsidRPr="0070604C">
        <w:rPr>
          <w:rFonts w:ascii="Arial" w:hAnsi="Arial" w:cs="Arial"/>
        </w:rPr>
        <w:t>Prodávající</w:t>
      </w:r>
      <w:r w:rsidR="000B55FD" w:rsidRPr="0070604C">
        <w:rPr>
          <w:rFonts w:ascii="Arial" w:hAnsi="Arial" w:cs="Arial"/>
        </w:rPr>
        <w:t xml:space="preserve"> na základě odsouhlaseného ocenění činností vyhotoví písemný návrh dodatku k této smlouvě. </w:t>
      </w:r>
    </w:p>
    <w:p w14:paraId="6104E6F8" w14:textId="74F41D4D" w:rsidR="000B55FD" w:rsidRPr="0070604C" w:rsidRDefault="00A07BBB" w:rsidP="000B55FD">
      <w:pPr>
        <w:pStyle w:val="Zkladntext"/>
        <w:numPr>
          <w:ilvl w:val="0"/>
          <w:numId w:val="23"/>
        </w:numPr>
        <w:tabs>
          <w:tab w:val="clear" w:pos="1418"/>
          <w:tab w:val="left" w:pos="0"/>
        </w:tabs>
        <w:rPr>
          <w:rFonts w:ascii="Arial" w:hAnsi="Arial" w:cs="Arial"/>
        </w:rPr>
      </w:pPr>
      <w:r w:rsidRPr="0070604C">
        <w:rPr>
          <w:rFonts w:ascii="Arial" w:hAnsi="Arial" w:cs="Arial"/>
        </w:rPr>
        <w:t>Kupující</w:t>
      </w:r>
      <w:r w:rsidR="000B55FD" w:rsidRPr="0070604C">
        <w:rPr>
          <w:rFonts w:ascii="Arial" w:hAnsi="Arial" w:cs="Arial"/>
        </w:rPr>
        <w:t xml:space="preserve"> návrh dodatku odsouhlasí nebo vznese připomínky do 15pracovních dnů od doručení návrhu.</w:t>
      </w:r>
    </w:p>
    <w:p w14:paraId="141D9EAC" w14:textId="38E4F796" w:rsidR="000B55FD" w:rsidRPr="0070604C" w:rsidRDefault="000B55FD" w:rsidP="00084A57">
      <w:pPr>
        <w:pStyle w:val="Zkladntext"/>
        <w:tabs>
          <w:tab w:val="clear" w:pos="1418"/>
          <w:tab w:val="left" w:pos="0"/>
        </w:tabs>
        <w:ind w:left="357"/>
        <w:rPr>
          <w:rFonts w:ascii="Arial" w:hAnsi="Arial" w:cs="Arial"/>
        </w:rPr>
      </w:pPr>
      <w:r w:rsidRPr="0070604C">
        <w:rPr>
          <w:rFonts w:ascii="Arial" w:hAnsi="Arial" w:cs="Arial"/>
        </w:rPr>
        <w:t xml:space="preserve">Pokud </w:t>
      </w:r>
      <w:r w:rsidR="00A07BBB" w:rsidRPr="0070604C">
        <w:rPr>
          <w:rFonts w:ascii="Arial" w:hAnsi="Arial" w:cs="Arial"/>
        </w:rPr>
        <w:t>prodávající</w:t>
      </w:r>
      <w:r w:rsidRPr="0070604C">
        <w:rPr>
          <w:rFonts w:ascii="Arial" w:hAnsi="Arial" w:cs="Arial"/>
        </w:rPr>
        <w:t xml:space="preserve"> nedodrží tento postup, má se za to, že práce a dodávky jím realizované, byly předmětem </w:t>
      </w:r>
      <w:r w:rsidR="00084A57" w:rsidRPr="0070604C">
        <w:rPr>
          <w:rFonts w:ascii="Arial" w:hAnsi="Arial" w:cs="Arial"/>
        </w:rPr>
        <w:t>plnění</w:t>
      </w:r>
      <w:r w:rsidRPr="0070604C">
        <w:rPr>
          <w:rFonts w:ascii="Arial" w:hAnsi="Arial" w:cs="Arial"/>
        </w:rPr>
        <w:t xml:space="preserve"> a v jeho ceně zahrnuty.</w:t>
      </w:r>
    </w:p>
    <w:p w14:paraId="63586908" w14:textId="4368187E" w:rsidR="00084A57" w:rsidRPr="0070604C" w:rsidRDefault="00084A57" w:rsidP="00084A57">
      <w:pPr>
        <w:pStyle w:val="Zkladntext"/>
        <w:tabs>
          <w:tab w:val="clear" w:pos="1418"/>
          <w:tab w:val="left" w:pos="0"/>
        </w:tabs>
        <w:ind w:left="357"/>
        <w:rPr>
          <w:rFonts w:ascii="Arial" w:hAnsi="Arial" w:cs="Arial"/>
        </w:rPr>
      </w:pPr>
      <w:r w:rsidRPr="0070604C">
        <w:rPr>
          <w:rFonts w:ascii="Arial" w:hAnsi="Arial" w:cs="Arial"/>
        </w:rPr>
        <w:t>Prodávající bere na vědomí, že kupující je právními předpisy omezen v provádění změn dohodnutého plnění.</w:t>
      </w:r>
    </w:p>
    <w:p w14:paraId="2F6A31C4" w14:textId="77777777" w:rsidR="000B55FD" w:rsidRPr="0070604C" w:rsidRDefault="000B55FD" w:rsidP="000B55FD">
      <w:pPr>
        <w:pStyle w:val="Zkladntext"/>
        <w:tabs>
          <w:tab w:val="clear" w:pos="1418"/>
          <w:tab w:val="left" w:pos="0"/>
        </w:tabs>
        <w:ind w:left="357"/>
        <w:rPr>
          <w:rFonts w:ascii="Arial" w:hAnsi="Arial" w:cs="Arial"/>
          <w:b/>
        </w:rPr>
      </w:pPr>
    </w:p>
    <w:p w14:paraId="774815E9" w14:textId="77777777" w:rsidR="001B0AA8" w:rsidRPr="0070604C" w:rsidRDefault="001B0AA8" w:rsidP="001B0AA8">
      <w:pPr>
        <w:jc w:val="center"/>
        <w:rPr>
          <w:rFonts w:ascii="Arial" w:hAnsi="Arial" w:cs="Arial"/>
          <w:b/>
        </w:rPr>
      </w:pPr>
      <w:r w:rsidRPr="0070604C">
        <w:rPr>
          <w:rFonts w:ascii="Arial" w:hAnsi="Arial" w:cs="Arial"/>
          <w:b/>
        </w:rPr>
        <w:t>IV.</w:t>
      </w:r>
    </w:p>
    <w:p w14:paraId="237D95AA" w14:textId="673BC33E" w:rsidR="001B0AA8" w:rsidRPr="0070604C" w:rsidRDefault="001B0AA8" w:rsidP="001B0AA8">
      <w:pPr>
        <w:pStyle w:val="Nadpis4"/>
        <w:spacing w:before="0" w:after="240"/>
        <w:rPr>
          <w:rFonts w:ascii="Arial" w:hAnsi="Arial" w:cs="Arial"/>
          <w:caps w:val="0"/>
        </w:rPr>
      </w:pPr>
      <w:r w:rsidRPr="0070604C">
        <w:rPr>
          <w:rFonts w:ascii="Arial" w:hAnsi="Arial" w:cs="Arial"/>
          <w:caps w:val="0"/>
        </w:rPr>
        <w:t>Platební podmínky</w:t>
      </w:r>
    </w:p>
    <w:p w14:paraId="406B272D" w14:textId="33C5741E" w:rsidR="001B0AA8" w:rsidRPr="0070604C" w:rsidRDefault="00A07BBB" w:rsidP="001B0AA8">
      <w:pPr>
        <w:pStyle w:val="Zkladntext"/>
        <w:numPr>
          <w:ilvl w:val="0"/>
          <w:numId w:val="20"/>
        </w:numPr>
        <w:tabs>
          <w:tab w:val="clear" w:pos="1418"/>
          <w:tab w:val="left" w:pos="0"/>
        </w:tabs>
        <w:rPr>
          <w:rFonts w:ascii="Arial" w:hAnsi="Arial" w:cs="Arial"/>
        </w:rPr>
      </w:pPr>
      <w:r w:rsidRPr="0070604C">
        <w:rPr>
          <w:rFonts w:ascii="Arial" w:hAnsi="Arial" w:cs="Arial"/>
        </w:rPr>
        <w:t>Kupující</w:t>
      </w:r>
      <w:r w:rsidR="001B0AA8" w:rsidRPr="0070604C">
        <w:rPr>
          <w:rFonts w:ascii="Arial" w:hAnsi="Arial" w:cs="Arial"/>
        </w:rPr>
        <w:t xml:space="preserve"> nebude poskytovat zálohy.</w:t>
      </w:r>
    </w:p>
    <w:p w14:paraId="203C364E" w14:textId="42FAF9D4" w:rsidR="001B0AA8" w:rsidRPr="0070604C" w:rsidRDefault="001B0AA8" w:rsidP="001B0AA8">
      <w:pPr>
        <w:pStyle w:val="Zkladntext"/>
        <w:numPr>
          <w:ilvl w:val="0"/>
          <w:numId w:val="20"/>
        </w:numPr>
        <w:tabs>
          <w:tab w:val="clear" w:pos="1418"/>
          <w:tab w:val="left" w:pos="0"/>
        </w:tabs>
        <w:rPr>
          <w:rFonts w:ascii="Arial" w:hAnsi="Arial" w:cs="Arial"/>
        </w:rPr>
      </w:pPr>
      <w:r w:rsidRPr="0070604C">
        <w:rPr>
          <w:rFonts w:ascii="Arial" w:hAnsi="Arial" w:cs="Arial"/>
        </w:rPr>
        <w:t xml:space="preserve">Cena bude dílčími měsíčními fakturami hrazena takto. </w:t>
      </w:r>
      <w:r w:rsidR="00A07BBB" w:rsidRPr="0070604C">
        <w:rPr>
          <w:rFonts w:ascii="Arial" w:hAnsi="Arial" w:cs="Arial"/>
        </w:rPr>
        <w:t xml:space="preserve">Prodávající </w:t>
      </w:r>
      <w:r w:rsidRPr="0070604C">
        <w:rPr>
          <w:rFonts w:ascii="Arial" w:hAnsi="Arial" w:cs="Arial"/>
        </w:rPr>
        <w:t xml:space="preserve">je oprávněn každý měsíc </w:t>
      </w:r>
      <w:r w:rsidR="00572651" w:rsidRPr="0070604C">
        <w:rPr>
          <w:rFonts w:ascii="Arial" w:hAnsi="Arial" w:cs="Arial"/>
        </w:rPr>
        <w:t>kupujícímu</w:t>
      </w:r>
      <w:r w:rsidRPr="0070604C">
        <w:rPr>
          <w:rFonts w:ascii="Arial" w:hAnsi="Arial" w:cs="Arial"/>
        </w:rPr>
        <w:t xml:space="preserve"> fakturou vyúčtovat 90% ceny jednotlivých kusů zboží, u kterých v předchozím kalendářním měsíci v místě plnění dokončil jejich instalaci. Zbylých </w:t>
      </w:r>
      <w:proofErr w:type="gramStart"/>
      <w:r w:rsidRPr="0070604C">
        <w:rPr>
          <w:rFonts w:ascii="Arial" w:hAnsi="Arial" w:cs="Arial"/>
        </w:rPr>
        <w:t>10%</w:t>
      </w:r>
      <w:proofErr w:type="gramEnd"/>
      <w:r w:rsidRPr="0070604C">
        <w:rPr>
          <w:rFonts w:ascii="Arial" w:hAnsi="Arial" w:cs="Arial"/>
        </w:rPr>
        <w:t xml:space="preserve"> jednotlivých kusů zboží </w:t>
      </w:r>
      <w:r w:rsidR="00A07BBB" w:rsidRPr="0070604C">
        <w:rPr>
          <w:rFonts w:ascii="Arial" w:hAnsi="Arial" w:cs="Arial"/>
        </w:rPr>
        <w:t xml:space="preserve">kupujícímu </w:t>
      </w:r>
      <w:r w:rsidRPr="0070604C">
        <w:rPr>
          <w:rFonts w:ascii="Arial" w:hAnsi="Arial" w:cs="Arial"/>
        </w:rPr>
        <w:t>vyúčtuje po podpisu předávacího protokolu o předání předmětu plnění dle této smlouvy bez vad a nedodělků.</w:t>
      </w:r>
    </w:p>
    <w:p w14:paraId="21343F56" w14:textId="286B08D1" w:rsidR="001B0AA8" w:rsidRPr="0070604C" w:rsidRDefault="001B0AA8" w:rsidP="001B0AA8">
      <w:pPr>
        <w:pStyle w:val="Zkladntext"/>
        <w:numPr>
          <w:ilvl w:val="0"/>
          <w:numId w:val="20"/>
        </w:numPr>
        <w:tabs>
          <w:tab w:val="clear" w:pos="1418"/>
          <w:tab w:val="left" w:pos="0"/>
        </w:tabs>
        <w:rPr>
          <w:rFonts w:ascii="Arial" w:hAnsi="Arial" w:cs="Arial"/>
        </w:rPr>
      </w:pPr>
      <w:r w:rsidRPr="0070604C">
        <w:rPr>
          <w:rFonts w:ascii="Arial" w:hAnsi="Arial" w:cs="Arial"/>
        </w:rPr>
        <w:lastRenderedPageBreak/>
        <w:t xml:space="preserve">Dílčí faktury i konečná faktura budou doručeny </w:t>
      </w:r>
      <w:r w:rsidR="00572651" w:rsidRPr="0070604C">
        <w:rPr>
          <w:rFonts w:ascii="Arial" w:hAnsi="Arial" w:cs="Arial"/>
        </w:rPr>
        <w:t xml:space="preserve">kupujícímu </w:t>
      </w:r>
      <w:r w:rsidRPr="0070604C">
        <w:rPr>
          <w:rFonts w:ascii="Arial" w:hAnsi="Arial" w:cs="Arial"/>
        </w:rPr>
        <w:t xml:space="preserve">nejpozději do 14. dne následujícího měsíce. Dílčí faktury budou potvrzeny soupisem dodaných a nainstalovaných kusů zboží potvrzeným zástupcem </w:t>
      </w:r>
      <w:r w:rsidR="00572651" w:rsidRPr="0070604C">
        <w:rPr>
          <w:rFonts w:ascii="Arial" w:hAnsi="Arial" w:cs="Arial"/>
        </w:rPr>
        <w:t>kupujícího</w:t>
      </w:r>
      <w:r w:rsidRPr="0070604C">
        <w:rPr>
          <w:rFonts w:ascii="Arial" w:hAnsi="Arial" w:cs="Arial"/>
        </w:rPr>
        <w:t xml:space="preserve">. Konečná faktura bude doložena zápisem o předání a převzetí </w:t>
      </w:r>
      <w:r w:rsidR="00084A57" w:rsidRPr="0070604C">
        <w:rPr>
          <w:rFonts w:ascii="Arial" w:hAnsi="Arial" w:cs="Arial"/>
        </w:rPr>
        <w:t>předmětu plnění</w:t>
      </w:r>
      <w:r w:rsidRPr="0070604C">
        <w:rPr>
          <w:rFonts w:ascii="Arial" w:hAnsi="Arial" w:cs="Arial"/>
        </w:rPr>
        <w:t xml:space="preserve"> podepsaným oprávněným zástupcem </w:t>
      </w:r>
      <w:r w:rsidR="00572651" w:rsidRPr="0070604C">
        <w:rPr>
          <w:rFonts w:ascii="Arial" w:hAnsi="Arial" w:cs="Arial"/>
        </w:rPr>
        <w:t>kupujícího</w:t>
      </w:r>
      <w:r w:rsidRPr="0070604C">
        <w:rPr>
          <w:rFonts w:ascii="Arial" w:hAnsi="Arial" w:cs="Arial"/>
        </w:rPr>
        <w:t>.</w:t>
      </w:r>
    </w:p>
    <w:p w14:paraId="68F4EED6" w14:textId="77777777" w:rsidR="001B0AA8" w:rsidRPr="0070604C" w:rsidRDefault="001B0AA8" w:rsidP="001B0AA8">
      <w:pPr>
        <w:pStyle w:val="Zkladntext"/>
        <w:numPr>
          <w:ilvl w:val="0"/>
          <w:numId w:val="20"/>
        </w:numPr>
        <w:tabs>
          <w:tab w:val="clear" w:pos="1418"/>
          <w:tab w:val="left" w:pos="0"/>
        </w:tabs>
        <w:rPr>
          <w:rFonts w:ascii="Arial" w:hAnsi="Arial" w:cs="Arial"/>
        </w:rPr>
      </w:pPr>
      <w:r w:rsidRPr="0070604C">
        <w:rPr>
          <w:rFonts w:ascii="Arial" w:hAnsi="Arial" w:cs="Arial"/>
        </w:rPr>
        <w:t xml:space="preserve">Oprávněně vystavená faktura musí obsahovat veškeré náležitosti daňového dokladu podle zákona č. 563/1991 Sb., o účetnictví ve znění pozdějších předpisů a zákona č. 235/2004 Sb., o dani z přidané hodnoty, ve znění pozdějších předpisů. </w:t>
      </w:r>
    </w:p>
    <w:p w14:paraId="177B7644" w14:textId="186A1413" w:rsidR="001B0AA8" w:rsidRPr="0070604C" w:rsidRDefault="001B0AA8" w:rsidP="001B0AA8">
      <w:pPr>
        <w:pStyle w:val="Zkladntext"/>
        <w:numPr>
          <w:ilvl w:val="0"/>
          <w:numId w:val="20"/>
        </w:numPr>
        <w:tabs>
          <w:tab w:val="clear" w:pos="1418"/>
          <w:tab w:val="left" w:pos="0"/>
        </w:tabs>
        <w:rPr>
          <w:rFonts w:ascii="Arial" w:hAnsi="Arial" w:cs="Arial"/>
        </w:rPr>
      </w:pPr>
      <w:r w:rsidRPr="0070604C">
        <w:rPr>
          <w:rFonts w:ascii="Arial" w:hAnsi="Arial" w:cs="Arial"/>
        </w:rPr>
        <w:t xml:space="preserve">Kromě povinných náležitostí je </w:t>
      </w:r>
      <w:r w:rsidR="00572651" w:rsidRPr="0070604C">
        <w:rPr>
          <w:rFonts w:ascii="Arial" w:hAnsi="Arial" w:cs="Arial"/>
        </w:rPr>
        <w:t>prodávající</w:t>
      </w:r>
      <w:r w:rsidRPr="0070604C">
        <w:rPr>
          <w:rFonts w:ascii="Arial" w:hAnsi="Arial" w:cs="Arial"/>
        </w:rPr>
        <w:t xml:space="preserve"> povinen uvádět v jednotlivých fakturách přesný název akce dle čl. 2, odstavec </w:t>
      </w:r>
      <w:r w:rsidR="00A07BBB" w:rsidRPr="0070604C">
        <w:rPr>
          <w:rFonts w:ascii="Arial" w:hAnsi="Arial" w:cs="Arial"/>
        </w:rPr>
        <w:t>1</w:t>
      </w:r>
      <w:r w:rsidRPr="0070604C">
        <w:rPr>
          <w:rFonts w:ascii="Arial" w:hAnsi="Arial" w:cs="Arial"/>
        </w:rPr>
        <w:t xml:space="preserve"> této smlouvy</w:t>
      </w:r>
      <w:r w:rsidR="00084A57" w:rsidRPr="0070604C">
        <w:rPr>
          <w:rFonts w:ascii="Arial" w:hAnsi="Arial" w:cs="Arial"/>
        </w:rPr>
        <w:t xml:space="preserve"> a registrační číslo projektu</w:t>
      </w:r>
      <w:r w:rsidRPr="0070604C">
        <w:rPr>
          <w:rFonts w:ascii="Arial" w:hAnsi="Arial" w:cs="Arial"/>
        </w:rPr>
        <w:t>.</w:t>
      </w:r>
    </w:p>
    <w:p w14:paraId="77D455AF" w14:textId="6C8F73B1" w:rsidR="001B0AA8" w:rsidRPr="0070604C" w:rsidRDefault="001B0AA8" w:rsidP="001B0AA8">
      <w:pPr>
        <w:pStyle w:val="Zkladntext"/>
        <w:numPr>
          <w:ilvl w:val="0"/>
          <w:numId w:val="20"/>
        </w:numPr>
        <w:tabs>
          <w:tab w:val="clear" w:pos="1418"/>
          <w:tab w:val="left" w:pos="0"/>
        </w:tabs>
        <w:rPr>
          <w:rFonts w:ascii="Arial" w:hAnsi="Arial" w:cs="Arial"/>
        </w:rPr>
      </w:pPr>
      <w:r w:rsidRPr="0070604C">
        <w:rPr>
          <w:rFonts w:ascii="Arial" w:hAnsi="Arial" w:cs="Arial"/>
        </w:rPr>
        <w:t xml:space="preserve">Lhůta splatnosti (termín odpisu platby z účtu </w:t>
      </w:r>
      <w:r w:rsidR="00572651" w:rsidRPr="0070604C">
        <w:rPr>
          <w:rFonts w:ascii="Arial" w:hAnsi="Arial" w:cs="Arial"/>
        </w:rPr>
        <w:t>kupujícího</w:t>
      </w:r>
      <w:r w:rsidRPr="0070604C">
        <w:rPr>
          <w:rFonts w:ascii="Arial" w:hAnsi="Arial" w:cs="Arial"/>
        </w:rPr>
        <w:t xml:space="preserve">) faktur faktury je 30 dní ode dne doručení </w:t>
      </w:r>
      <w:r w:rsidR="00572651" w:rsidRPr="0070604C">
        <w:rPr>
          <w:rFonts w:ascii="Arial" w:hAnsi="Arial" w:cs="Arial"/>
        </w:rPr>
        <w:t>kupujícímu</w:t>
      </w:r>
      <w:r w:rsidRPr="0070604C">
        <w:rPr>
          <w:rFonts w:ascii="Arial" w:hAnsi="Arial" w:cs="Arial"/>
        </w:rPr>
        <w:t>.</w:t>
      </w:r>
    </w:p>
    <w:p w14:paraId="0ADCFE22" w14:textId="56563D2C" w:rsidR="001B0AA8" w:rsidRPr="0070604C" w:rsidRDefault="001B0AA8" w:rsidP="001B0AA8">
      <w:pPr>
        <w:pStyle w:val="Zkladntext"/>
        <w:numPr>
          <w:ilvl w:val="0"/>
          <w:numId w:val="20"/>
        </w:numPr>
        <w:tabs>
          <w:tab w:val="clear" w:pos="1418"/>
          <w:tab w:val="left" w:pos="0"/>
        </w:tabs>
        <w:rPr>
          <w:rFonts w:ascii="Arial" w:hAnsi="Arial" w:cs="Arial"/>
        </w:rPr>
      </w:pPr>
      <w:r w:rsidRPr="0070604C">
        <w:rPr>
          <w:rFonts w:ascii="Arial" w:hAnsi="Arial" w:cs="Arial"/>
        </w:rPr>
        <w:t xml:space="preserve">V případě, že doklad nesplňuje některé z povinných nebo dohodnutých náležitostí, má </w:t>
      </w:r>
      <w:r w:rsidR="00572651" w:rsidRPr="0070604C">
        <w:rPr>
          <w:rFonts w:ascii="Arial" w:hAnsi="Arial" w:cs="Arial"/>
        </w:rPr>
        <w:t>kupující</w:t>
      </w:r>
      <w:r w:rsidRPr="0070604C">
        <w:rPr>
          <w:rFonts w:ascii="Arial" w:hAnsi="Arial" w:cs="Arial"/>
        </w:rPr>
        <w:t xml:space="preserve"> právo požadovat jeho opravení. V takovém případě se hledí na fakturu jako na nedoručenou a běh lhůt započne, počínaje dnem doručení opraveného dokladu odběrateli.</w:t>
      </w:r>
    </w:p>
    <w:p w14:paraId="48838485" w14:textId="77777777" w:rsidR="001B0AA8" w:rsidRPr="0070604C" w:rsidRDefault="001B0AA8" w:rsidP="001B0AA8">
      <w:pPr>
        <w:pStyle w:val="Zkladntext"/>
        <w:numPr>
          <w:ilvl w:val="0"/>
          <w:numId w:val="20"/>
        </w:numPr>
        <w:tabs>
          <w:tab w:val="clear" w:pos="1418"/>
          <w:tab w:val="left" w:pos="0"/>
        </w:tabs>
        <w:rPr>
          <w:rFonts w:ascii="Arial" w:hAnsi="Arial" w:cs="Arial"/>
        </w:rPr>
      </w:pPr>
      <w:r w:rsidRPr="0070604C">
        <w:rPr>
          <w:rFonts w:ascii="Arial" w:hAnsi="Arial" w:cs="Arial"/>
        </w:rPr>
        <w:t>Platby budou probíhat výhradně v CZK a rovněž veškeré cenové údaje budou v této měně.</w:t>
      </w:r>
    </w:p>
    <w:p w14:paraId="57F4B59B" w14:textId="2EA145DE" w:rsidR="001B0AA8" w:rsidRPr="0070604C" w:rsidRDefault="00572651" w:rsidP="001B0AA8">
      <w:pPr>
        <w:pStyle w:val="Zkladntext"/>
        <w:numPr>
          <w:ilvl w:val="0"/>
          <w:numId w:val="20"/>
        </w:numPr>
        <w:tabs>
          <w:tab w:val="clear" w:pos="1418"/>
          <w:tab w:val="left" w:pos="0"/>
        </w:tabs>
        <w:rPr>
          <w:rFonts w:ascii="Arial" w:hAnsi="Arial" w:cs="Arial"/>
        </w:rPr>
      </w:pPr>
      <w:r w:rsidRPr="0070604C">
        <w:rPr>
          <w:rFonts w:ascii="Arial" w:hAnsi="Arial" w:cs="Arial"/>
        </w:rPr>
        <w:t>Prodávající</w:t>
      </w:r>
      <w:r w:rsidR="001B0AA8" w:rsidRPr="0070604C">
        <w:rPr>
          <w:rFonts w:ascii="Arial" w:hAnsi="Arial" w:cs="Arial"/>
        </w:rPr>
        <w:t xml:space="preserve"> má povinnost vystavovat daňové doklady v souladu s § 28 zákona o dani z přidané hodnoty. Pro účely vystavení daňového dokladu se použije označení: MĚSTO CHOTĚBOŘ,</w:t>
      </w:r>
      <w:r w:rsidR="003B6E29" w:rsidRPr="0070604C">
        <w:rPr>
          <w:rFonts w:ascii="Arial" w:hAnsi="Arial" w:cs="Arial"/>
        </w:rPr>
        <w:t xml:space="preserve"> IČO 00267538,</w:t>
      </w:r>
      <w:r w:rsidR="001B0AA8" w:rsidRPr="0070604C">
        <w:rPr>
          <w:rFonts w:ascii="Arial" w:hAnsi="Arial" w:cs="Arial"/>
        </w:rPr>
        <w:t xml:space="preserve"> Trčků z Lípy 69, 583 01 Chotěboř.</w:t>
      </w:r>
    </w:p>
    <w:p w14:paraId="18DA0299" w14:textId="33623D04" w:rsidR="001B0AA8" w:rsidRPr="0070604C" w:rsidRDefault="00572651" w:rsidP="001B0AA8">
      <w:pPr>
        <w:pStyle w:val="Zkladntext"/>
        <w:numPr>
          <w:ilvl w:val="0"/>
          <w:numId w:val="20"/>
        </w:numPr>
        <w:tabs>
          <w:tab w:val="clear" w:pos="1418"/>
          <w:tab w:val="left" w:pos="0"/>
        </w:tabs>
        <w:rPr>
          <w:rFonts w:ascii="Arial" w:hAnsi="Arial" w:cs="Arial"/>
        </w:rPr>
      </w:pPr>
      <w:r w:rsidRPr="0070604C">
        <w:rPr>
          <w:rFonts w:ascii="Arial" w:hAnsi="Arial" w:cs="Arial"/>
        </w:rPr>
        <w:t>Prodávající</w:t>
      </w:r>
      <w:r w:rsidR="001B0AA8" w:rsidRPr="0070604C">
        <w:rPr>
          <w:rFonts w:ascii="Arial" w:hAnsi="Arial" w:cs="Arial"/>
        </w:rPr>
        <w:t xml:space="preserve"> se zavazuje plnit své povinnosti dle § 2e) a §13 zákona č. 320/2001 Sb., o finanční kontrole, ve znění pozdějších předpisů, tj. poskytovat kontrolnímu orgánu doklady o dodávkách stavebních prací, zboží a služeb hrazených z veřejných výdajů nebo z veřejné podpory v rozsahu nezbytném pro ověření příslušné operace. Splnění této povinnosti se </w:t>
      </w:r>
      <w:r w:rsidRPr="0070604C">
        <w:rPr>
          <w:rFonts w:ascii="Arial" w:hAnsi="Arial" w:cs="Arial"/>
        </w:rPr>
        <w:t>prodávající</w:t>
      </w:r>
      <w:r w:rsidR="001B0AA8" w:rsidRPr="0070604C">
        <w:rPr>
          <w:rFonts w:ascii="Arial" w:hAnsi="Arial" w:cs="Arial"/>
        </w:rPr>
        <w:t xml:space="preserve"> zavazuje požadovat po svých poddodavatelích. Dále se zavazuje předložit kontrolním orgánům ke kontrole veškerou provozní a účetní evidenci, která se týká předmětu smlouvy. Tato evidence musí být archivována v souladu s požadavky zákona o účetnictví a zákona daních z příjmů.</w:t>
      </w:r>
    </w:p>
    <w:p w14:paraId="6E5EFDC7" w14:textId="055F375D" w:rsidR="001B0AA8" w:rsidRPr="0070604C" w:rsidRDefault="001B0AA8" w:rsidP="001B0AA8">
      <w:pPr>
        <w:pStyle w:val="Zkladntext"/>
        <w:numPr>
          <w:ilvl w:val="0"/>
          <w:numId w:val="20"/>
        </w:numPr>
        <w:tabs>
          <w:tab w:val="clear" w:pos="1418"/>
          <w:tab w:val="left" w:pos="0"/>
        </w:tabs>
        <w:rPr>
          <w:rFonts w:ascii="Arial" w:hAnsi="Arial" w:cs="Arial"/>
        </w:rPr>
      </w:pPr>
      <w:r w:rsidRPr="0070604C">
        <w:rPr>
          <w:rFonts w:ascii="Arial" w:hAnsi="Arial" w:cs="Arial"/>
        </w:rPr>
        <w:t xml:space="preserve">Všechny faktury včetně příloh budou </w:t>
      </w:r>
      <w:r w:rsidR="00572651" w:rsidRPr="0070604C">
        <w:rPr>
          <w:rFonts w:ascii="Arial" w:hAnsi="Arial" w:cs="Arial"/>
        </w:rPr>
        <w:t>kupujícímu</w:t>
      </w:r>
      <w:r w:rsidRPr="0070604C">
        <w:rPr>
          <w:rFonts w:ascii="Arial" w:hAnsi="Arial" w:cs="Arial"/>
        </w:rPr>
        <w:t xml:space="preserve"> doručeny elektronicky na emailovou adresu </w:t>
      </w:r>
      <w:hyperlink r:id="rId8" w:history="1">
        <w:r w:rsidRPr="0070604C">
          <w:rPr>
            <w:rFonts w:ascii="Arial" w:hAnsi="Arial" w:cs="Arial"/>
          </w:rPr>
          <w:t>faktury@chotebor.cz</w:t>
        </w:r>
      </w:hyperlink>
      <w:r w:rsidRPr="0070604C">
        <w:rPr>
          <w:rFonts w:ascii="Arial" w:hAnsi="Arial" w:cs="Arial"/>
        </w:rPr>
        <w:t xml:space="preserve"> do dvou dnů od vystavení.</w:t>
      </w:r>
    </w:p>
    <w:p w14:paraId="2945D6A4" w14:textId="4D3ABF17" w:rsidR="001B0AA8" w:rsidRPr="0070604C" w:rsidRDefault="001B0AA8" w:rsidP="001B0AA8">
      <w:pPr>
        <w:pStyle w:val="Zkladntext"/>
        <w:tabs>
          <w:tab w:val="clear" w:pos="1418"/>
          <w:tab w:val="left" w:pos="0"/>
          <w:tab w:val="left" w:pos="3684"/>
        </w:tabs>
        <w:spacing w:before="240" w:after="120"/>
        <w:rPr>
          <w:rFonts w:ascii="Arial" w:hAnsi="Arial" w:cs="Arial"/>
          <w:b/>
        </w:rPr>
      </w:pPr>
    </w:p>
    <w:p w14:paraId="54EFE37A" w14:textId="24DE81E1" w:rsidR="00154015" w:rsidRPr="0070604C" w:rsidRDefault="00154015" w:rsidP="00154015">
      <w:pPr>
        <w:jc w:val="center"/>
        <w:rPr>
          <w:rFonts w:ascii="Arial" w:hAnsi="Arial" w:cs="Arial"/>
          <w:b/>
        </w:rPr>
      </w:pPr>
      <w:r w:rsidRPr="0070604C">
        <w:rPr>
          <w:rFonts w:ascii="Arial" w:hAnsi="Arial" w:cs="Arial"/>
          <w:b/>
        </w:rPr>
        <w:t>V.</w:t>
      </w:r>
    </w:p>
    <w:p w14:paraId="11F6ABE5" w14:textId="77777777" w:rsidR="00154015" w:rsidRPr="0070604C" w:rsidRDefault="00154015" w:rsidP="00154015">
      <w:pPr>
        <w:pStyle w:val="Nadpis4"/>
        <w:spacing w:before="0" w:after="240"/>
        <w:rPr>
          <w:rFonts w:ascii="Arial" w:hAnsi="Arial" w:cs="Arial"/>
          <w:caps w:val="0"/>
        </w:rPr>
      </w:pPr>
      <w:r w:rsidRPr="0070604C">
        <w:rPr>
          <w:rFonts w:ascii="Arial" w:hAnsi="Arial" w:cs="Arial"/>
          <w:caps w:val="0"/>
        </w:rPr>
        <w:t>Místo a doba plnění</w:t>
      </w:r>
    </w:p>
    <w:p w14:paraId="3F2D2B3C" w14:textId="5A7C8562" w:rsidR="00154015" w:rsidRPr="0070604C" w:rsidRDefault="00154015" w:rsidP="00745CB8">
      <w:pPr>
        <w:pStyle w:val="Zkladntext"/>
        <w:numPr>
          <w:ilvl w:val="0"/>
          <w:numId w:val="13"/>
        </w:numPr>
        <w:tabs>
          <w:tab w:val="clear" w:pos="1418"/>
          <w:tab w:val="left" w:pos="0"/>
        </w:tabs>
        <w:spacing w:after="240"/>
        <w:rPr>
          <w:rFonts w:ascii="Arial" w:hAnsi="Arial" w:cs="Arial"/>
        </w:rPr>
      </w:pPr>
      <w:r w:rsidRPr="0070604C">
        <w:rPr>
          <w:rFonts w:ascii="Arial" w:hAnsi="Arial" w:cs="Arial"/>
        </w:rPr>
        <w:t xml:space="preserve">Místem plnění je </w:t>
      </w:r>
      <w:r w:rsidR="009420A1" w:rsidRPr="0070604C">
        <w:rPr>
          <w:rFonts w:ascii="Arial" w:hAnsi="Arial" w:cs="Arial"/>
        </w:rPr>
        <w:t>budova Trčků z Lípy 55</w:t>
      </w:r>
      <w:r w:rsidRPr="0070604C">
        <w:rPr>
          <w:rFonts w:ascii="Arial" w:hAnsi="Arial" w:cs="Arial"/>
        </w:rPr>
        <w:t>, Chotěboř.</w:t>
      </w:r>
    </w:p>
    <w:p w14:paraId="42E07BBB" w14:textId="77777777" w:rsidR="00E05D2A" w:rsidRPr="0070604C" w:rsidRDefault="00E05D2A" w:rsidP="00745CB8">
      <w:pPr>
        <w:pStyle w:val="Zkladntext"/>
        <w:numPr>
          <w:ilvl w:val="0"/>
          <w:numId w:val="13"/>
        </w:numPr>
        <w:tabs>
          <w:tab w:val="clear" w:pos="1418"/>
          <w:tab w:val="left" w:pos="0"/>
          <w:tab w:val="left" w:pos="540"/>
          <w:tab w:val="left" w:pos="1980"/>
          <w:tab w:val="left" w:pos="7380"/>
        </w:tabs>
        <w:spacing w:before="240" w:after="240"/>
        <w:rPr>
          <w:rFonts w:ascii="Arial" w:hAnsi="Arial" w:cs="Arial"/>
        </w:rPr>
      </w:pPr>
      <w:r w:rsidRPr="0070604C">
        <w:rPr>
          <w:rFonts w:ascii="Arial" w:hAnsi="Arial" w:cs="Arial"/>
        </w:rPr>
        <w:t>S plněním dle této smlouvy bude započato po podpisu této smlouvy.</w:t>
      </w:r>
    </w:p>
    <w:p w14:paraId="25024804" w14:textId="03D8C1D3" w:rsidR="009420A1" w:rsidRPr="0070604C" w:rsidRDefault="00326BD9" w:rsidP="00745CB8">
      <w:pPr>
        <w:pStyle w:val="Zkladntext"/>
        <w:numPr>
          <w:ilvl w:val="0"/>
          <w:numId w:val="13"/>
        </w:numPr>
        <w:tabs>
          <w:tab w:val="clear" w:pos="1418"/>
          <w:tab w:val="left" w:pos="0"/>
          <w:tab w:val="left" w:pos="540"/>
          <w:tab w:val="left" w:pos="1980"/>
          <w:tab w:val="left" w:pos="7380"/>
        </w:tabs>
        <w:spacing w:before="240" w:after="240"/>
        <w:rPr>
          <w:rFonts w:ascii="Arial" w:hAnsi="Arial" w:cs="Arial"/>
        </w:rPr>
      </w:pPr>
      <w:bookmarkStart w:id="3" w:name="_Hlk198532643"/>
      <w:r w:rsidRPr="00326BD9">
        <w:rPr>
          <w:rFonts w:ascii="Arial" w:hAnsi="Arial" w:cs="Arial"/>
        </w:rPr>
        <w:t>Lhůta pro dokončení plnění ze strany prodávajícího je stanovena do 3 měsíců od okamžiku, kdy ho kupují</w:t>
      </w:r>
      <w:r w:rsidR="006C6B3F">
        <w:rPr>
          <w:rFonts w:ascii="Arial" w:hAnsi="Arial" w:cs="Arial"/>
        </w:rPr>
        <w:t>cí</w:t>
      </w:r>
      <w:r w:rsidRPr="00326BD9">
        <w:rPr>
          <w:rFonts w:ascii="Arial" w:hAnsi="Arial" w:cs="Arial"/>
        </w:rPr>
        <w:t xml:space="preserve"> vyrozumí o tom, že budova Trčků z Lípy 55, Chotěboř je stavebně připravena pro zahájení montáže na místě plnění.</w:t>
      </w:r>
    </w:p>
    <w:bookmarkEnd w:id="3"/>
    <w:p w14:paraId="0CF92A6C" w14:textId="43AA57D9" w:rsidR="00154015" w:rsidRDefault="00326BD9" w:rsidP="00326BD9">
      <w:pPr>
        <w:pStyle w:val="Zkladntext"/>
        <w:numPr>
          <w:ilvl w:val="0"/>
          <w:numId w:val="13"/>
        </w:numPr>
        <w:tabs>
          <w:tab w:val="clear" w:pos="1418"/>
          <w:tab w:val="left" w:pos="0"/>
          <w:tab w:val="left" w:pos="540"/>
          <w:tab w:val="left" w:pos="1980"/>
          <w:tab w:val="left" w:pos="7380"/>
        </w:tabs>
        <w:spacing w:before="240" w:after="120"/>
        <w:rPr>
          <w:rFonts w:ascii="Arial" w:hAnsi="Arial" w:cs="Arial"/>
        </w:rPr>
      </w:pPr>
      <w:r w:rsidRPr="00326BD9">
        <w:rPr>
          <w:rFonts w:ascii="Arial" w:hAnsi="Arial" w:cs="Arial"/>
        </w:rPr>
        <w:t>Předpoklad možnosti zahájení montáže na místě plnění – únor 2026.</w:t>
      </w:r>
    </w:p>
    <w:p w14:paraId="78F8FB2B" w14:textId="77777777" w:rsidR="00326BD9" w:rsidRPr="00326BD9" w:rsidRDefault="00326BD9" w:rsidP="00326BD9">
      <w:pPr>
        <w:pStyle w:val="Zkladntext"/>
        <w:tabs>
          <w:tab w:val="clear" w:pos="1418"/>
          <w:tab w:val="left" w:pos="0"/>
          <w:tab w:val="left" w:pos="540"/>
          <w:tab w:val="left" w:pos="1980"/>
          <w:tab w:val="left" w:pos="7380"/>
        </w:tabs>
        <w:spacing w:before="240" w:after="120"/>
        <w:ind w:left="357"/>
        <w:rPr>
          <w:rFonts w:ascii="Arial" w:hAnsi="Arial" w:cs="Arial"/>
        </w:rPr>
      </w:pPr>
    </w:p>
    <w:p w14:paraId="4DDD3292" w14:textId="07295E19" w:rsidR="00154015" w:rsidRPr="0070604C" w:rsidRDefault="00154015" w:rsidP="00154015">
      <w:pPr>
        <w:tabs>
          <w:tab w:val="left" w:pos="357"/>
          <w:tab w:val="left" w:pos="540"/>
          <w:tab w:val="left" w:pos="1980"/>
          <w:tab w:val="left" w:pos="7380"/>
        </w:tabs>
        <w:jc w:val="center"/>
        <w:rPr>
          <w:rFonts w:ascii="Arial" w:hAnsi="Arial" w:cs="Arial"/>
          <w:b/>
        </w:rPr>
      </w:pPr>
      <w:r w:rsidRPr="0070604C">
        <w:rPr>
          <w:rFonts w:ascii="Arial" w:hAnsi="Arial" w:cs="Arial"/>
          <w:b/>
        </w:rPr>
        <w:lastRenderedPageBreak/>
        <w:t>V</w:t>
      </w:r>
      <w:r w:rsidR="00007026" w:rsidRPr="0070604C">
        <w:rPr>
          <w:rFonts w:ascii="Arial" w:hAnsi="Arial" w:cs="Arial"/>
          <w:b/>
        </w:rPr>
        <w:t>I</w:t>
      </w:r>
      <w:r w:rsidRPr="0070604C">
        <w:rPr>
          <w:rFonts w:ascii="Arial" w:hAnsi="Arial" w:cs="Arial"/>
          <w:b/>
        </w:rPr>
        <w:t>.</w:t>
      </w:r>
    </w:p>
    <w:p w14:paraId="39E9F3DD" w14:textId="77777777" w:rsidR="00154015" w:rsidRPr="0070604C" w:rsidRDefault="00154015" w:rsidP="00154015">
      <w:pPr>
        <w:pStyle w:val="Nadpis1"/>
        <w:tabs>
          <w:tab w:val="clear" w:pos="567"/>
          <w:tab w:val="left" w:pos="357"/>
          <w:tab w:val="left" w:pos="540"/>
          <w:tab w:val="left" w:pos="1980"/>
          <w:tab w:val="left" w:pos="7380"/>
        </w:tabs>
        <w:spacing w:before="0" w:after="240"/>
        <w:rPr>
          <w:rFonts w:ascii="Arial" w:hAnsi="Arial" w:cs="Arial"/>
          <w:caps w:val="0"/>
        </w:rPr>
      </w:pPr>
      <w:r w:rsidRPr="0070604C">
        <w:rPr>
          <w:rFonts w:ascii="Arial" w:hAnsi="Arial" w:cs="Arial"/>
          <w:caps w:val="0"/>
        </w:rPr>
        <w:t>Povinnosti prodávajícího a kupujícího</w:t>
      </w:r>
    </w:p>
    <w:p w14:paraId="5F3D438B" w14:textId="77777777" w:rsidR="00154015" w:rsidRPr="0070604C" w:rsidRDefault="00154015" w:rsidP="00154015">
      <w:pPr>
        <w:pStyle w:val="Zkladntext"/>
        <w:numPr>
          <w:ilvl w:val="0"/>
          <w:numId w:val="14"/>
        </w:numPr>
        <w:tabs>
          <w:tab w:val="clear" w:pos="1418"/>
          <w:tab w:val="left" w:pos="0"/>
          <w:tab w:val="left" w:pos="360"/>
          <w:tab w:val="left" w:pos="900"/>
        </w:tabs>
        <w:spacing w:after="120"/>
        <w:rPr>
          <w:rFonts w:ascii="Arial" w:hAnsi="Arial" w:cs="Arial"/>
        </w:rPr>
      </w:pPr>
      <w:r w:rsidRPr="0070604C">
        <w:rPr>
          <w:rFonts w:ascii="Arial" w:hAnsi="Arial" w:cs="Arial"/>
        </w:rPr>
        <w:t>Prodávající je povinen:</w:t>
      </w:r>
    </w:p>
    <w:p w14:paraId="4C5518AB" w14:textId="77777777" w:rsidR="00154015" w:rsidRPr="0070604C" w:rsidRDefault="00154015" w:rsidP="00154015">
      <w:pPr>
        <w:pStyle w:val="Zkladntext"/>
        <w:numPr>
          <w:ilvl w:val="0"/>
          <w:numId w:val="2"/>
        </w:numPr>
        <w:tabs>
          <w:tab w:val="clear" w:pos="645"/>
          <w:tab w:val="clear" w:pos="1418"/>
          <w:tab w:val="left" w:pos="284"/>
          <w:tab w:val="num" w:pos="540"/>
          <w:tab w:val="left" w:pos="720"/>
        </w:tabs>
        <w:spacing w:before="0" w:after="60"/>
        <w:ind w:left="714" w:hanging="357"/>
        <w:rPr>
          <w:rFonts w:ascii="Arial" w:hAnsi="Arial" w:cs="Arial"/>
        </w:rPr>
      </w:pPr>
      <w:r w:rsidRPr="0070604C">
        <w:rPr>
          <w:rFonts w:ascii="Arial" w:hAnsi="Arial" w:cs="Arial"/>
        </w:rPr>
        <w:t>Dodat zboží řádně a včas.</w:t>
      </w:r>
    </w:p>
    <w:p w14:paraId="77A0248B" w14:textId="77777777" w:rsidR="00154015" w:rsidRPr="0070604C" w:rsidRDefault="00154015" w:rsidP="00154015">
      <w:pPr>
        <w:pStyle w:val="Zkladntext"/>
        <w:numPr>
          <w:ilvl w:val="0"/>
          <w:numId w:val="2"/>
        </w:numPr>
        <w:tabs>
          <w:tab w:val="clear" w:pos="645"/>
          <w:tab w:val="clear" w:pos="1418"/>
          <w:tab w:val="left" w:pos="284"/>
          <w:tab w:val="num" w:pos="540"/>
          <w:tab w:val="left" w:pos="720"/>
        </w:tabs>
        <w:spacing w:before="0" w:after="60"/>
        <w:ind w:left="714" w:hanging="357"/>
        <w:rPr>
          <w:rFonts w:ascii="Arial" w:hAnsi="Arial" w:cs="Arial"/>
        </w:rPr>
      </w:pPr>
      <w:r w:rsidRPr="0070604C">
        <w:rPr>
          <w:rFonts w:ascii="Arial" w:hAnsi="Arial" w:cs="Arial"/>
        </w:rPr>
        <w:t xml:space="preserve">Dodat zboží nové, nepoužívané, v 1. jakosti a odpovídající platným technickým normám, právním předpisům a předpisům výrobce. </w:t>
      </w:r>
    </w:p>
    <w:p w14:paraId="3AEB3195" w14:textId="6DBDA5C6" w:rsidR="00A07BBB" w:rsidRPr="0070604C" w:rsidRDefault="00A07BBB" w:rsidP="001B0AA8">
      <w:pPr>
        <w:pStyle w:val="Zkladntext"/>
        <w:numPr>
          <w:ilvl w:val="0"/>
          <w:numId w:val="14"/>
        </w:numPr>
        <w:tabs>
          <w:tab w:val="clear" w:pos="1418"/>
          <w:tab w:val="left" w:pos="0"/>
          <w:tab w:val="left" w:pos="360"/>
          <w:tab w:val="left" w:pos="900"/>
        </w:tabs>
        <w:spacing w:after="120"/>
        <w:rPr>
          <w:rFonts w:ascii="Arial" w:hAnsi="Arial" w:cs="Arial"/>
        </w:rPr>
      </w:pPr>
      <w:bookmarkStart w:id="4" w:name="_Hlk198533034"/>
      <w:r w:rsidRPr="0070604C">
        <w:rPr>
          <w:rFonts w:ascii="Arial" w:hAnsi="Arial" w:cs="Arial"/>
        </w:rPr>
        <w:t>Prodávající je povinen kupujícímu před zahájením výroby jednotlivých kusů zboží provést vlastní zaměření místa jejich montáže.</w:t>
      </w:r>
      <w:r w:rsidR="00084A57" w:rsidRPr="0070604C">
        <w:rPr>
          <w:rFonts w:ascii="Arial" w:hAnsi="Arial" w:cs="Arial"/>
        </w:rPr>
        <w:t xml:space="preserve"> </w:t>
      </w:r>
      <w:bookmarkEnd w:id="4"/>
      <w:r w:rsidR="00084A57" w:rsidRPr="0070604C">
        <w:rPr>
          <w:rFonts w:ascii="Arial" w:hAnsi="Arial" w:cs="Arial"/>
        </w:rPr>
        <w:t>Rozměry uvedené v projektové dokumentaci je nutné považovat za orientační, neboť ta vznikla v době před dokončením stavebních prací v místě provádění díla</w:t>
      </w:r>
    </w:p>
    <w:p w14:paraId="5573A77D" w14:textId="503A03F9" w:rsidR="00575040" w:rsidRPr="0070604C" w:rsidRDefault="00575040" w:rsidP="00575040">
      <w:pPr>
        <w:pStyle w:val="Zkladntext"/>
        <w:numPr>
          <w:ilvl w:val="0"/>
          <w:numId w:val="14"/>
        </w:numPr>
        <w:tabs>
          <w:tab w:val="left" w:pos="0"/>
          <w:tab w:val="left" w:pos="360"/>
          <w:tab w:val="left" w:pos="900"/>
        </w:tabs>
        <w:spacing w:after="120"/>
        <w:rPr>
          <w:rFonts w:ascii="Arial" w:hAnsi="Arial" w:cs="Arial"/>
        </w:rPr>
      </w:pPr>
      <w:r w:rsidRPr="0070604C">
        <w:rPr>
          <w:rFonts w:ascii="Arial" w:hAnsi="Arial" w:cs="Arial"/>
        </w:rPr>
        <w:t>Smluvní strany se zavazují k plnění této smlouvy v souladu s principy odpovědného zadávání veřejných zakázek. Prodávající bere na vědomí, že kupující klade důraz na společenskou odpovědnost, environmentální udržitelnost, podporu zaměstnanosti znevýhodněných osob a dodržování etických standardů v dodavatelském řetězci. Prodávající se zavazuje vyvíjet přiměřené úsilí k tomu, aby při plnění této smlouvy:</w:t>
      </w:r>
    </w:p>
    <w:p w14:paraId="3AF16FF6" w14:textId="77777777" w:rsidR="00575040" w:rsidRPr="0070604C" w:rsidRDefault="00575040" w:rsidP="0054793F">
      <w:pPr>
        <w:pStyle w:val="Zkladntext"/>
        <w:numPr>
          <w:ilvl w:val="0"/>
          <w:numId w:val="25"/>
        </w:numPr>
        <w:tabs>
          <w:tab w:val="clear" w:pos="360"/>
          <w:tab w:val="left" w:pos="0"/>
          <w:tab w:val="num" w:pos="709"/>
          <w:tab w:val="left" w:pos="900"/>
        </w:tabs>
        <w:spacing w:after="120"/>
        <w:ind w:left="709"/>
        <w:rPr>
          <w:rFonts w:ascii="Arial" w:hAnsi="Arial" w:cs="Arial"/>
        </w:rPr>
      </w:pPr>
      <w:r w:rsidRPr="0070604C">
        <w:rPr>
          <w:rFonts w:ascii="Arial" w:hAnsi="Arial" w:cs="Arial"/>
        </w:rPr>
        <w:t>dodržoval platné pracovněprávní předpisy a předpisy v oblasti BOZP,</w:t>
      </w:r>
    </w:p>
    <w:p w14:paraId="3649F3FC" w14:textId="77777777" w:rsidR="00575040" w:rsidRPr="0070604C" w:rsidRDefault="00575040" w:rsidP="0054793F">
      <w:pPr>
        <w:pStyle w:val="Zkladntext"/>
        <w:numPr>
          <w:ilvl w:val="0"/>
          <w:numId w:val="25"/>
        </w:numPr>
        <w:tabs>
          <w:tab w:val="clear" w:pos="360"/>
          <w:tab w:val="left" w:pos="0"/>
          <w:tab w:val="num" w:pos="709"/>
          <w:tab w:val="left" w:pos="900"/>
        </w:tabs>
        <w:spacing w:after="120"/>
        <w:ind w:left="709"/>
        <w:rPr>
          <w:rFonts w:ascii="Arial" w:hAnsi="Arial" w:cs="Arial"/>
        </w:rPr>
      </w:pPr>
      <w:r w:rsidRPr="0070604C">
        <w:rPr>
          <w:rFonts w:ascii="Arial" w:hAnsi="Arial" w:cs="Arial"/>
        </w:rPr>
        <w:t>zohledňoval environmentální dopady své činnosti (např. minimalizací odpadu, šetrným zacházením se zdroji),</w:t>
      </w:r>
    </w:p>
    <w:p w14:paraId="04C7E134" w14:textId="77777777" w:rsidR="00575040" w:rsidRPr="0070604C" w:rsidRDefault="00575040" w:rsidP="0054793F">
      <w:pPr>
        <w:pStyle w:val="Zkladntext"/>
        <w:numPr>
          <w:ilvl w:val="0"/>
          <w:numId w:val="25"/>
        </w:numPr>
        <w:tabs>
          <w:tab w:val="clear" w:pos="360"/>
          <w:tab w:val="left" w:pos="0"/>
          <w:tab w:val="num" w:pos="709"/>
          <w:tab w:val="left" w:pos="900"/>
        </w:tabs>
        <w:spacing w:after="120"/>
        <w:ind w:left="709"/>
        <w:rPr>
          <w:rFonts w:ascii="Arial" w:hAnsi="Arial" w:cs="Arial"/>
        </w:rPr>
      </w:pPr>
      <w:r w:rsidRPr="0070604C">
        <w:rPr>
          <w:rFonts w:ascii="Arial" w:hAnsi="Arial" w:cs="Arial"/>
        </w:rPr>
        <w:t>předcházel korupčnímu jednání a střetu zájmů,</w:t>
      </w:r>
    </w:p>
    <w:p w14:paraId="2B0B90D1" w14:textId="77777777" w:rsidR="00575040" w:rsidRPr="0070604C" w:rsidRDefault="00575040" w:rsidP="0054793F">
      <w:pPr>
        <w:pStyle w:val="Zkladntext"/>
        <w:numPr>
          <w:ilvl w:val="0"/>
          <w:numId w:val="25"/>
        </w:numPr>
        <w:tabs>
          <w:tab w:val="clear" w:pos="360"/>
          <w:tab w:val="left" w:pos="0"/>
          <w:tab w:val="num" w:pos="709"/>
          <w:tab w:val="left" w:pos="900"/>
        </w:tabs>
        <w:spacing w:after="120"/>
        <w:ind w:left="709"/>
        <w:rPr>
          <w:rFonts w:ascii="Arial" w:hAnsi="Arial" w:cs="Arial"/>
        </w:rPr>
      </w:pPr>
      <w:r w:rsidRPr="0070604C">
        <w:rPr>
          <w:rFonts w:ascii="Arial" w:hAnsi="Arial" w:cs="Arial"/>
        </w:rPr>
        <w:t>v přiměřené míře podporoval zaměstnávání osob ze znevýhodněných skupin.</w:t>
      </w:r>
    </w:p>
    <w:p w14:paraId="44B34E25" w14:textId="77777777" w:rsidR="000B55FD" w:rsidRPr="0070604C" w:rsidRDefault="000B55FD" w:rsidP="000B55FD">
      <w:pPr>
        <w:tabs>
          <w:tab w:val="left" w:pos="0"/>
          <w:tab w:val="left" w:pos="360"/>
        </w:tabs>
        <w:spacing w:after="120"/>
        <w:ind w:left="362" w:hanging="181"/>
        <w:jc w:val="center"/>
        <w:rPr>
          <w:rFonts w:ascii="Arial" w:hAnsi="Arial" w:cs="Arial"/>
          <w:b/>
        </w:rPr>
      </w:pPr>
    </w:p>
    <w:p w14:paraId="2DC9B9A2" w14:textId="590B91E3" w:rsidR="000B55FD" w:rsidRPr="0070604C" w:rsidRDefault="000B55FD" w:rsidP="000B55FD">
      <w:pPr>
        <w:tabs>
          <w:tab w:val="left" w:pos="0"/>
          <w:tab w:val="left" w:pos="360"/>
        </w:tabs>
        <w:ind w:left="362" w:hanging="181"/>
        <w:jc w:val="center"/>
        <w:rPr>
          <w:rFonts w:ascii="Arial" w:hAnsi="Arial" w:cs="Arial"/>
          <w:b/>
        </w:rPr>
      </w:pPr>
      <w:r w:rsidRPr="0070604C">
        <w:rPr>
          <w:rFonts w:ascii="Arial" w:hAnsi="Arial" w:cs="Arial"/>
          <w:b/>
        </w:rPr>
        <w:t>V</w:t>
      </w:r>
      <w:r w:rsidR="00007026" w:rsidRPr="0070604C">
        <w:rPr>
          <w:rFonts w:ascii="Arial" w:hAnsi="Arial" w:cs="Arial"/>
          <w:b/>
        </w:rPr>
        <w:t>I</w:t>
      </w:r>
      <w:r w:rsidRPr="0070604C">
        <w:rPr>
          <w:rFonts w:ascii="Arial" w:hAnsi="Arial" w:cs="Arial"/>
          <w:b/>
        </w:rPr>
        <w:t>I.</w:t>
      </w:r>
    </w:p>
    <w:p w14:paraId="2EE34DAD" w14:textId="44E9C59F" w:rsidR="000B55FD" w:rsidRPr="0070604C" w:rsidRDefault="000B55FD" w:rsidP="000B55FD">
      <w:pPr>
        <w:pStyle w:val="Zkladntext2"/>
        <w:tabs>
          <w:tab w:val="left" w:pos="0"/>
          <w:tab w:val="left" w:pos="360"/>
        </w:tabs>
        <w:spacing w:after="240"/>
        <w:ind w:left="362" w:hanging="181"/>
        <w:jc w:val="center"/>
        <w:rPr>
          <w:rFonts w:ascii="Arial" w:hAnsi="Arial" w:cs="Arial"/>
          <w:caps w:val="0"/>
        </w:rPr>
      </w:pPr>
      <w:r w:rsidRPr="0070604C">
        <w:rPr>
          <w:rFonts w:ascii="Arial" w:hAnsi="Arial" w:cs="Arial"/>
          <w:caps w:val="0"/>
        </w:rPr>
        <w:t>Práce v místě plnění</w:t>
      </w:r>
    </w:p>
    <w:p w14:paraId="0DAFB94F" w14:textId="7C09EEC9" w:rsidR="000B55FD" w:rsidRPr="0070604C" w:rsidRDefault="000B55FD" w:rsidP="000B55FD">
      <w:pPr>
        <w:numPr>
          <w:ilvl w:val="0"/>
          <w:numId w:val="9"/>
        </w:numPr>
        <w:tabs>
          <w:tab w:val="left" w:pos="360"/>
          <w:tab w:val="left" w:pos="426"/>
        </w:tabs>
        <w:spacing w:before="120"/>
        <w:jc w:val="both"/>
        <w:rPr>
          <w:rFonts w:ascii="Arial" w:hAnsi="Arial" w:cs="Arial"/>
        </w:rPr>
      </w:pPr>
      <w:r w:rsidRPr="0070604C">
        <w:rPr>
          <w:rFonts w:ascii="Arial" w:hAnsi="Arial" w:cs="Arial"/>
        </w:rPr>
        <w:t>Prodávající v plné míře zodpovídá za bezpečnost a ochranu zdraví všech pracovníků v prostoru staveniště (budovy Trčků z Lípy 55, Chotěboř) a zabezpečí jejich vybavení ochrannými pracovními pomůckami. Dále se prodávající zavazuje dodržovat hygienické předpisy, povinnosti na úseku požární ochrany a podmínky ochrany životního prostředí.</w:t>
      </w:r>
    </w:p>
    <w:p w14:paraId="6EA578E4" w14:textId="06B1F135" w:rsidR="000B55FD" w:rsidRPr="0070604C" w:rsidRDefault="000B55FD" w:rsidP="000B55FD">
      <w:pPr>
        <w:numPr>
          <w:ilvl w:val="0"/>
          <w:numId w:val="9"/>
        </w:numPr>
        <w:tabs>
          <w:tab w:val="left" w:pos="426"/>
        </w:tabs>
        <w:spacing w:before="120"/>
        <w:jc w:val="both"/>
        <w:rPr>
          <w:rFonts w:ascii="Arial" w:hAnsi="Arial" w:cs="Arial"/>
          <w:b/>
        </w:rPr>
      </w:pPr>
      <w:r w:rsidRPr="0070604C">
        <w:rPr>
          <w:rFonts w:ascii="Arial" w:hAnsi="Arial" w:cs="Arial"/>
        </w:rPr>
        <w:t xml:space="preserve">Prodávající bere na vědomí, že se na staveništi mohou pohybovat pracovníci více </w:t>
      </w:r>
      <w:proofErr w:type="spellStart"/>
      <w:r w:rsidRPr="0070604C">
        <w:rPr>
          <w:rFonts w:ascii="Arial" w:hAnsi="Arial" w:cs="Arial"/>
        </w:rPr>
        <w:t>zhotovitelských</w:t>
      </w:r>
      <w:proofErr w:type="spellEnd"/>
      <w:r w:rsidRPr="0070604C">
        <w:rPr>
          <w:rFonts w:ascii="Arial" w:hAnsi="Arial" w:cs="Arial"/>
        </w:rPr>
        <w:t xml:space="preserve"> firem. Je tak povinen s nimi spolupracovat při koordinaci bezpečnosti a ochrany</w:t>
      </w:r>
      <w:r w:rsidRPr="0070604C">
        <w:rPr>
          <w:rFonts w:ascii="Arial" w:hAnsi="Arial" w:cs="Arial"/>
          <w:b/>
        </w:rPr>
        <w:t xml:space="preserve"> </w:t>
      </w:r>
      <w:r w:rsidRPr="0070604C">
        <w:rPr>
          <w:rFonts w:ascii="Arial" w:hAnsi="Arial" w:cs="Arial"/>
          <w:bCs/>
        </w:rPr>
        <w:t>zdraví při práci.</w:t>
      </w:r>
    </w:p>
    <w:p w14:paraId="0B0D9324" w14:textId="77777777" w:rsidR="000B55FD" w:rsidRPr="0070604C" w:rsidRDefault="000B55FD" w:rsidP="00154015">
      <w:pPr>
        <w:tabs>
          <w:tab w:val="left" w:pos="0"/>
          <w:tab w:val="left" w:pos="360"/>
        </w:tabs>
        <w:spacing w:after="120"/>
        <w:ind w:left="362" w:hanging="181"/>
        <w:jc w:val="center"/>
        <w:rPr>
          <w:rFonts w:ascii="Arial" w:hAnsi="Arial" w:cs="Arial"/>
          <w:b/>
        </w:rPr>
      </w:pPr>
    </w:p>
    <w:p w14:paraId="00CC5AAC" w14:textId="16C717E3" w:rsidR="00154015" w:rsidRPr="0070604C" w:rsidRDefault="00154015" w:rsidP="00154015">
      <w:pPr>
        <w:tabs>
          <w:tab w:val="left" w:pos="0"/>
          <w:tab w:val="left" w:pos="360"/>
        </w:tabs>
        <w:ind w:left="362" w:hanging="181"/>
        <w:jc w:val="center"/>
        <w:rPr>
          <w:rFonts w:ascii="Arial" w:hAnsi="Arial" w:cs="Arial"/>
          <w:b/>
        </w:rPr>
      </w:pPr>
      <w:r w:rsidRPr="0070604C">
        <w:rPr>
          <w:rFonts w:ascii="Arial" w:hAnsi="Arial" w:cs="Arial"/>
          <w:b/>
        </w:rPr>
        <w:t>V</w:t>
      </w:r>
      <w:r w:rsidR="00007026" w:rsidRPr="0070604C">
        <w:rPr>
          <w:rFonts w:ascii="Arial" w:hAnsi="Arial" w:cs="Arial"/>
          <w:b/>
        </w:rPr>
        <w:t>II</w:t>
      </w:r>
      <w:r w:rsidRPr="0070604C">
        <w:rPr>
          <w:rFonts w:ascii="Arial" w:hAnsi="Arial" w:cs="Arial"/>
          <w:b/>
        </w:rPr>
        <w:t>I.</w:t>
      </w:r>
    </w:p>
    <w:p w14:paraId="3ABF30FB" w14:textId="77777777" w:rsidR="00154015" w:rsidRPr="0070604C" w:rsidRDefault="00154015" w:rsidP="00154015">
      <w:pPr>
        <w:pStyle w:val="Zkladntext2"/>
        <w:tabs>
          <w:tab w:val="left" w:pos="0"/>
          <w:tab w:val="left" w:pos="360"/>
        </w:tabs>
        <w:spacing w:after="240"/>
        <w:ind w:left="362" w:hanging="181"/>
        <w:jc w:val="center"/>
        <w:rPr>
          <w:rFonts w:ascii="Arial" w:hAnsi="Arial" w:cs="Arial"/>
          <w:caps w:val="0"/>
        </w:rPr>
      </w:pPr>
      <w:r w:rsidRPr="0070604C">
        <w:rPr>
          <w:rFonts w:ascii="Arial" w:hAnsi="Arial" w:cs="Arial"/>
          <w:caps w:val="0"/>
        </w:rPr>
        <w:t>Převod vlastnického práva a nebezpečí škody na zboží</w:t>
      </w:r>
    </w:p>
    <w:p w14:paraId="53C6E560" w14:textId="69D99604" w:rsidR="00154015" w:rsidRPr="0070604C" w:rsidRDefault="00154015" w:rsidP="00084A57">
      <w:pPr>
        <w:numPr>
          <w:ilvl w:val="0"/>
          <w:numId w:val="24"/>
        </w:numPr>
        <w:tabs>
          <w:tab w:val="left" w:pos="426"/>
        </w:tabs>
        <w:spacing w:before="120"/>
        <w:jc w:val="both"/>
        <w:rPr>
          <w:rFonts w:ascii="Arial" w:hAnsi="Arial" w:cs="Arial"/>
        </w:rPr>
      </w:pPr>
      <w:r w:rsidRPr="0070604C">
        <w:rPr>
          <w:rFonts w:ascii="Arial" w:hAnsi="Arial" w:cs="Arial"/>
        </w:rPr>
        <w:t xml:space="preserve">Kupující nabývá vlastnické právo ke zboží jeho převzetím v místě plnění. </w:t>
      </w:r>
      <w:r w:rsidR="005C20A4" w:rsidRPr="0070604C">
        <w:rPr>
          <w:rFonts w:ascii="Arial" w:hAnsi="Arial" w:cs="Arial"/>
        </w:rPr>
        <w:t>Tímto okamžikem na kupujícího přechází i nebezpečí škody na zboží.</w:t>
      </w:r>
    </w:p>
    <w:p w14:paraId="2F04D387" w14:textId="77777777" w:rsidR="00154015" w:rsidRPr="0070604C" w:rsidRDefault="00154015" w:rsidP="00154015">
      <w:pPr>
        <w:tabs>
          <w:tab w:val="left" w:pos="426"/>
        </w:tabs>
        <w:spacing w:before="120"/>
        <w:ind w:left="357"/>
        <w:jc w:val="both"/>
        <w:rPr>
          <w:rFonts w:ascii="Arial" w:hAnsi="Arial" w:cs="Arial"/>
        </w:rPr>
      </w:pPr>
    </w:p>
    <w:p w14:paraId="6733C193" w14:textId="77777777" w:rsidR="00CB33FD" w:rsidRPr="0070604C" w:rsidRDefault="00CB33FD" w:rsidP="00154015">
      <w:pPr>
        <w:tabs>
          <w:tab w:val="left" w:pos="426"/>
        </w:tabs>
        <w:spacing w:before="120"/>
        <w:ind w:left="357"/>
        <w:jc w:val="both"/>
        <w:rPr>
          <w:rFonts w:ascii="Arial" w:hAnsi="Arial" w:cs="Arial"/>
        </w:rPr>
      </w:pPr>
    </w:p>
    <w:p w14:paraId="32E6466D" w14:textId="25C5F2DF" w:rsidR="00154015" w:rsidRPr="0070604C" w:rsidRDefault="00154015" w:rsidP="00154015">
      <w:pPr>
        <w:pStyle w:val="Zkladntext"/>
        <w:keepNext/>
        <w:tabs>
          <w:tab w:val="left" w:pos="284"/>
          <w:tab w:val="left" w:pos="540"/>
        </w:tabs>
        <w:spacing w:before="0" w:after="120"/>
        <w:ind w:left="539" w:hanging="539"/>
        <w:jc w:val="center"/>
        <w:rPr>
          <w:rFonts w:ascii="Arial" w:hAnsi="Arial" w:cs="Arial"/>
          <w:b/>
          <w:bCs/>
        </w:rPr>
      </w:pPr>
      <w:r w:rsidRPr="0070604C">
        <w:rPr>
          <w:rFonts w:ascii="Arial" w:hAnsi="Arial" w:cs="Arial"/>
          <w:b/>
          <w:bCs/>
        </w:rPr>
        <w:lastRenderedPageBreak/>
        <w:t>I</w:t>
      </w:r>
      <w:r w:rsidR="00007026" w:rsidRPr="0070604C">
        <w:rPr>
          <w:rFonts w:ascii="Arial" w:hAnsi="Arial" w:cs="Arial"/>
          <w:b/>
          <w:bCs/>
        </w:rPr>
        <w:t>X</w:t>
      </w:r>
      <w:r w:rsidRPr="0070604C">
        <w:rPr>
          <w:rFonts w:ascii="Arial" w:hAnsi="Arial" w:cs="Arial"/>
          <w:b/>
          <w:bCs/>
        </w:rPr>
        <w:t>.</w:t>
      </w:r>
    </w:p>
    <w:p w14:paraId="47289040" w14:textId="5793B230" w:rsidR="00154015" w:rsidRPr="0070604C" w:rsidRDefault="00536A49" w:rsidP="00154015">
      <w:pPr>
        <w:pStyle w:val="Nadpis1"/>
        <w:tabs>
          <w:tab w:val="clear" w:pos="567"/>
          <w:tab w:val="left" w:pos="0"/>
          <w:tab w:val="left" w:pos="709"/>
        </w:tabs>
        <w:spacing w:before="0" w:after="240"/>
        <w:rPr>
          <w:rFonts w:ascii="Arial" w:hAnsi="Arial" w:cs="Arial"/>
          <w:caps w:val="0"/>
        </w:rPr>
      </w:pPr>
      <w:r w:rsidRPr="0070604C">
        <w:rPr>
          <w:rFonts w:ascii="Arial" w:hAnsi="Arial" w:cs="Arial"/>
          <w:caps w:val="0"/>
        </w:rPr>
        <w:t>Předání a převzetí plnění</w:t>
      </w:r>
    </w:p>
    <w:p w14:paraId="0065CE74" w14:textId="47EEC945" w:rsidR="00536A49" w:rsidRPr="0070604C" w:rsidRDefault="00536A49" w:rsidP="00536A49">
      <w:pPr>
        <w:numPr>
          <w:ilvl w:val="0"/>
          <w:numId w:val="21"/>
        </w:numPr>
        <w:tabs>
          <w:tab w:val="left" w:pos="426"/>
        </w:tabs>
        <w:spacing w:before="120"/>
        <w:jc w:val="both"/>
        <w:rPr>
          <w:rFonts w:ascii="Arial" w:hAnsi="Arial" w:cs="Arial"/>
        </w:rPr>
      </w:pPr>
      <w:r w:rsidRPr="0070604C">
        <w:rPr>
          <w:rFonts w:ascii="Arial" w:hAnsi="Arial" w:cs="Arial"/>
        </w:rPr>
        <w:t>Dokončení plnění dle této smlouvy je prodávající povinen písemně oznámit kupujícímu.</w:t>
      </w:r>
    </w:p>
    <w:p w14:paraId="156EB282" w14:textId="3591FE41" w:rsidR="00536A49" w:rsidRPr="0070604C" w:rsidRDefault="00536A49" w:rsidP="00536A49">
      <w:pPr>
        <w:numPr>
          <w:ilvl w:val="0"/>
          <w:numId w:val="21"/>
        </w:numPr>
        <w:tabs>
          <w:tab w:val="left" w:pos="426"/>
        </w:tabs>
        <w:spacing w:before="120"/>
        <w:ind w:left="357" w:hanging="357"/>
        <w:jc w:val="both"/>
        <w:rPr>
          <w:rFonts w:ascii="Arial" w:hAnsi="Arial" w:cs="Arial"/>
        </w:rPr>
      </w:pPr>
      <w:r w:rsidRPr="0070604C">
        <w:rPr>
          <w:rFonts w:ascii="Arial" w:hAnsi="Arial" w:cs="Arial"/>
        </w:rPr>
        <w:t xml:space="preserve">Prodávající vyzve kupujícího k předání a převzetí zboží nejméně 10 pracovních dnů předem. </w:t>
      </w:r>
    </w:p>
    <w:p w14:paraId="12FE3B3C" w14:textId="4E662810" w:rsidR="005C20A4" w:rsidRPr="0070604C" w:rsidRDefault="005C20A4" w:rsidP="005C20A4">
      <w:pPr>
        <w:numPr>
          <w:ilvl w:val="0"/>
          <w:numId w:val="21"/>
        </w:numPr>
        <w:tabs>
          <w:tab w:val="left" w:pos="426"/>
        </w:tabs>
        <w:spacing w:before="120"/>
        <w:jc w:val="both"/>
        <w:rPr>
          <w:rFonts w:ascii="Arial" w:hAnsi="Arial" w:cs="Arial"/>
        </w:rPr>
      </w:pPr>
      <w:r w:rsidRPr="0070604C">
        <w:rPr>
          <w:rFonts w:ascii="Arial" w:hAnsi="Arial" w:cs="Arial"/>
        </w:rPr>
        <w:t>O předání a převzetí zboží prodávající vyhotoví předávací protokol (dodací list), který za kupujícího podepíše k tomu pověřený zástupce.  Prodávající je povinen na dodacím listu uvést typ zboží, počet kusů, sériové číslo zboží (pokud existuje) a datum předání. Dodací list bude dále obsahovat jméno a podpis předávající osoby za prodávajícího a jméno a podpis přejímající osoby za kupujícího.  Prodávající odpovídá za to, že informace uvedené v dodacím listu odpovídají skutečnosti. Nebude-li dodací list obsahovat údaje uvedené v tomto odstavci, je kupující oprávněn převzetí zboží odmítnout, a to až do předání dodacího listu s výše uvedenými údaji.</w:t>
      </w:r>
    </w:p>
    <w:p w14:paraId="7468BB65" w14:textId="4EB50E9B" w:rsidR="00536A49" w:rsidRPr="0070604C" w:rsidRDefault="00536A49" w:rsidP="00536A49">
      <w:pPr>
        <w:numPr>
          <w:ilvl w:val="0"/>
          <w:numId w:val="21"/>
        </w:numPr>
        <w:tabs>
          <w:tab w:val="left" w:pos="426"/>
        </w:tabs>
        <w:spacing w:before="120"/>
        <w:ind w:left="357" w:hanging="357"/>
        <w:jc w:val="both"/>
        <w:rPr>
          <w:rFonts w:ascii="Arial" w:hAnsi="Arial" w:cs="Arial"/>
        </w:rPr>
      </w:pPr>
      <w:r w:rsidRPr="0070604C">
        <w:rPr>
          <w:rFonts w:ascii="Arial" w:hAnsi="Arial" w:cs="Arial"/>
        </w:rPr>
        <w:t xml:space="preserve">Odmítne-li kupující </w:t>
      </w:r>
      <w:r w:rsidR="00084A57" w:rsidRPr="0070604C">
        <w:rPr>
          <w:rFonts w:ascii="Arial" w:hAnsi="Arial" w:cs="Arial"/>
        </w:rPr>
        <w:t>předmět plnění</w:t>
      </w:r>
      <w:r w:rsidRPr="0070604C">
        <w:rPr>
          <w:rFonts w:ascii="Arial" w:hAnsi="Arial" w:cs="Arial"/>
        </w:rPr>
        <w:t xml:space="preserve"> převzít, je povinen do zápisu uvést důvody tohoto odmítnutí. Kupující je oprávněn odmítnout převzetí zboží pro vady a nedodělky. Vadou se přitom rozumí odchylka v kvalitě a parametrech </w:t>
      </w:r>
      <w:r w:rsidR="00084A57" w:rsidRPr="0070604C">
        <w:rPr>
          <w:rFonts w:ascii="Arial" w:hAnsi="Arial" w:cs="Arial"/>
        </w:rPr>
        <w:t>předmětu plnění</w:t>
      </w:r>
      <w:r w:rsidRPr="0070604C">
        <w:rPr>
          <w:rFonts w:ascii="Arial" w:hAnsi="Arial" w:cs="Arial"/>
        </w:rPr>
        <w:t xml:space="preserve"> stanovených projektovou dokumentací, touto smlouvou a obecně závaznými předpisy. </w:t>
      </w:r>
    </w:p>
    <w:p w14:paraId="5B28591E" w14:textId="079AA672" w:rsidR="00536A49" w:rsidRPr="0070604C" w:rsidRDefault="00536A49" w:rsidP="00536A49">
      <w:pPr>
        <w:numPr>
          <w:ilvl w:val="0"/>
          <w:numId w:val="21"/>
        </w:numPr>
        <w:tabs>
          <w:tab w:val="left" w:pos="426"/>
        </w:tabs>
        <w:spacing w:before="120"/>
        <w:ind w:left="357" w:hanging="357"/>
        <w:jc w:val="both"/>
        <w:rPr>
          <w:rFonts w:ascii="Arial" w:hAnsi="Arial" w:cs="Arial"/>
        </w:rPr>
      </w:pPr>
      <w:r w:rsidRPr="0070604C">
        <w:rPr>
          <w:rFonts w:ascii="Arial" w:hAnsi="Arial" w:cs="Arial"/>
        </w:rPr>
        <w:t xml:space="preserve">Kupující je oprávněn </w:t>
      </w:r>
      <w:r w:rsidR="00084A57" w:rsidRPr="0070604C">
        <w:rPr>
          <w:rFonts w:ascii="Arial" w:hAnsi="Arial" w:cs="Arial"/>
        </w:rPr>
        <w:t>předmět plnění</w:t>
      </w:r>
      <w:r w:rsidRPr="0070604C">
        <w:rPr>
          <w:rFonts w:ascii="Arial" w:hAnsi="Arial" w:cs="Arial"/>
        </w:rPr>
        <w:t xml:space="preserve"> převzít i s vadami a nedodělky. Takové rozhodnutí je pouze na úvaze kupujícího a prodávající na něj nemá nárok.</w:t>
      </w:r>
    </w:p>
    <w:p w14:paraId="35EFB7A1" w14:textId="21E72A39" w:rsidR="00536A49" w:rsidRPr="0070604C" w:rsidRDefault="00536A49" w:rsidP="00536A49">
      <w:pPr>
        <w:numPr>
          <w:ilvl w:val="0"/>
          <w:numId w:val="21"/>
        </w:numPr>
        <w:tabs>
          <w:tab w:val="left" w:pos="426"/>
        </w:tabs>
        <w:spacing w:before="120"/>
        <w:ind w:left="357" w:hanging="357"/>
        <w:jc w:val="both"/>
        <w:rPr>
          <w:rFonts w:ascii="Arial" w:hAnsi="Arial" w:cs="Arial"/>
        </w:rPr>
      </w:pPr>
      <w:r w:rsidRPr="0070604C">
        <w:rPr>
          <w:rFonts w:ascii="Arial" w:hAnsi="Arial" w:cs="Arial"/>
        </w:rPr>
        <w:t>V případě, že budou zjištěny vady nebo nedodělky zboží v rámci přejímacího řízení, je prodávající povinen je odstranit nejpozději do 14dní od jejich zjištění. Pozdější termín odstranění vad je možný pouze na základě písemné dohody obou smluvních stran.</w:t>
      </w:r>
    </w:p>
    <w:p w14:paraId="47E48E5A" w14:textId="77777777" w:rsidR="00154015" w:rsidRPr="0070604C" w:rsidRDefault="00154015" w:rsidP="00154015">
      <w:pPr>
        <w:pStyle w:val="Nadpis2"/>
        <w:tabs>
          <w:tab w:val="left" w:pos="0"/>
          <w:tab w:val="left" w:pos="360"/>
        </w:tabs>
        <w:ind w:left="362" w:hanging="181"/>
        <w:jc w:val="center"/>
        <w:rPr>
          <w:rFonts w:ascii="Arial" w:hAnsi="Arial" w:cs="Arial"/>
        </w:rPr>
      </w:pPr>
    </w:p>
    <w:p w14:paraId="2635E0D9" w14:textId="28B00620" w:rsidR="00154015" w:rsidRPr="0070604C" w:rsidRDefault="00007026" w:rsidP="00154015">
      <w:pPr>
        <w:pStyle w:val="Nadpis2"/>
        <w:tabs>
          <w:tab w:val="left" w:pos="0"/>
          <w:tab w:val="left" w:pos="360"/>
        </w:tabs>
        <w:ind w:left="362" w:hanging="181"/>
        <w:jc w:val="center"/>
        <w:rPr>
          <w:rFonts w:ascii="Arial" w:hAnsi="Arial" w:cs="Arial"/>
        </w:rPr>
      </w:pPr>
      <w:r w:rsidRPr="0070604C">
        <w:rPr>
          <w:rFonts w:ascii="Arial" w:hAnsi="Arial" w:cs="Arial"/>
        </w:rPr>
        <w:t>X</w:t>
      </w:r>
      <w:r w:rsidR="00154015" w:rsidRPr="0070604C">
        <w:rPr>
          <w:rFonts w:ascii="Arial" w:hAnsi="Arial" w:cs="Arial"/>
        </w:rPr>
        <w:t>.</w:t>
      </w:r>
    </w:p>
    <w:p w14:paraId="7BFFA99D" w14:textId="77777777" w:rsidR="00154015" w:rsidRPr="0070604C" w:rsidRDefault="00154015" w:rsidP="00154015">
      <w:pPr>
        <w:pStyle w:val="Nadpis2"/>
        <w:tabs>
          <w:tab w:val="left" w:pos="0"/>
          <w:tab w:val="left" w:pos="360"/>
        </w:tabs>
        <w:spacing w:before="0" w:after="240"/>
        <w:ind w:left="362" w:hanging="181"/>
        <w:jc w:val="center"/>
        <w:rPr>
          <w:rFonts w:ascii="Arial" w:hAnsi="Arial" w:cs="Arial"/>
          <w:caps w:val="0"/>
        </w:rPr>
      </w:pPr>
      <w:r w:rsidRPr="0070604C">
        <w:rPr>
          <w:rFonts w:ascii="Arial" w:hAnsi="Arial" w:cs="Arial"/>
          <w:caps w:val="0"/>
        </w:rPr>
        <w:t>Záruka za jakost, práva z vadného plnění</w:t>
      </w:r>
    </w:p>
    <w:p w14:paraId="1A1AE280" w14:textId="77777777" w:rsidR="00154015" w:rsidRPr="0070604C" w:rsidRDefault="00154015" w:rsidP="00154015">
      <w:pPr>
        <w:numPr>
          <w:ilvl w:val="0"/>
          <w:numId w:val="6"/>
        </w:numPr>
        <w:tabs>
          <w:tab w:val="clear" w:pos="720"/>
          <w:tab w:val="num" w:pos="360"/>
        </w:tabs>
        <w:spacing w:before="120"/>
        <w:ind w:left="360" w:hanging="360"/>
        <w:jc w:val="both"/>
        <w:rPr>
          <w:rFonts w:ascii="Arial" w:hAnsi="Arial" w:cs="Arial"/>
        </w:rPr>
      </w:pPr>
      <w:r w:rsidRPr="0070604C">
        <w:rPr>
          <w:rFonts w:ascii="Arial" w:hAnsi="Arial" w:cs="Arial"/>
        </w:rPr>
        <w:t xml:space="preserve">Prodávající kupujícímu na zboží poskytuje záruku za jakost (dále jen „záruka“) ve smyslu § 2113 a násl. občanského zákoníku, a to v délce </w:t>
      </w:r>
      <w:r w:rsidRPr="0070604C">
        <w:rPr>
          <w:rFonts w:ascii="Arial" w:hAnsi="Arial" w:cs="Arial"/>
          <w:b/>
        </w:rPr>
        <w:t>36 měsíců</w:t>
      </w:r>
      <w:r w:rsidRPr="0070604C">
        <w:rPr>
          <w:rFonts w:ascii="Arial" w:hAnsi="Arial" w:cs="Arial"/>
          <w:color w:val="FF0000"/>
        </w:rPr>
        <w:t xml:space="preserve"> </w:t>
      </w:r>
      <w:r w:rsidRPr="0070604C">
        <w:rPr>
          <w:rFonts w:ascii="Arial" w:hAnsi="Arial" w:cs="Arial"/>
        </w:rPr>
        <w:t xml:space="preserve">(dále též „záruční doba“). </w:t>
      </w:r>
    </w:p>
    <w:p w14:paraId="147002B9" w14:textId="77777777" w:rsidR="00154015" w:rsidRPr="0070604C" w:rsidRDefault="00154015" w:rsidP="00154015">
      <w:pPr>
        <w:numPr>
          <w:ilvl w:val="0"/>
          <w:numId w:val="6"/>
        </w:numPr>
        <w:tabs>
          <w:tab w:val="clear" w:pos="720"/>
          <w:tab w:val="num" w:pos="360"/>
        </w:tabs>
        <w:spacing w:before="120" w:after="120"/>
        <w:ind w:left="357" w:hanging="357"/>
        <w:jc w:val="both"/>
        <w:rPr>
          <w:rFonts w:ascii="Arial" w:hAnsi="Arial" w:cs="Arial"/>
        </w:rPr>
      </w:pPr>
      <w:r w:rsidRPr="0070604C">
        <w:rPr>
          <w:rFonts w:ascii="Arial" w:hAnsi="Arial" w:cs="Arial"/>
        </w:rPr>
        <w:t xml:space="preserve">Záruční doba začíná běžet dnem převzetí zboží kupujícím. Záruční doba se staví po dobu, po kterou nemůže kupující zboží řádně užívat pro vady, za které nese odpovědnost prodávající. </w:t>
      </w:r>
    </w:p>
    <w:p w14:paraId="28252BDB" w14:textId="77777777" w:rsidR="00154015" w:rsidRPr="0070604C" w:rsidRDefault="00154015" w:rsidP="00154015">
      <w:pPr>
        <w:numPr>
          <w:ilvl w:val="0"/>
          <w:numId w:val="6"/>
        </w:numPr>
        <w:tabs>
          <w:tab w:val="clear" w:pos="720"/>
          <w:tab w:val="num" w:pos="360"/>
        </w:tabs>
        <w:spacing w:before="120" w:after="60"/>
        <w:ind w:left="363" w:hanging="357"/>
        <w:jc w:val="both"/>
        <w:rPr>
          <w:rFonts w:ascii="Arial" w:hAnsi="Arial" w:cs="Arial"/>
        </w:rPr>
      </w:pPr>
      <w:r w:rsidRPr="0070604C">
        <w:rPr>
          <w:rFonts w:ascii="Arial" w:hAnsi="Arial" w:cs="Arial"/>
        </w:rPr>
        <w:t>Veškeré vady zboží je kupující povinen uplatnit u prodávajícího bez zbytečného odkladu poté, kdy vadu zjistil, nejpozději do konce záruční doby. Kupující bude vady zboží oznamovat na:</w:t>
      </w:r>
    </w:p>
    <w:p w14:paraId="35103053" w14:textId="77777777" w:rsidR="00154015" w:rsidRPr="0070604C" w:rsidRDefault="00154015" w:rsidP="00154015">
      <w:pPr>
        <w:pStyle w:val="Zkladntextodsazen2"/>
        <w:numPr>
          <w:ilvl w:val="1"/>
          <w:numId w:val="6"/>
        </w:numPr>
        <w:tabs>
          <w:tab w:val="clear" w:pos="1477"/>
          <w:tab w:val="left" w:pos="0"/>
          <w:tab w:val="num" w:pos="900"/>
          <w:tab w:val="num" w:pos="1260"/>
        </w:tabs>
        <w:spacing w:after="60"/>
        <w:ind w:left="1260" w:hanging="357"/>
        <w:rPr>
          <w:rFonts w:ascii="Arial" w:hAnsi="Arial" w:cs="Arial"/>
        </w:rPr>
      </w:pPr>
      <w:r w:rsidRPr="0070604C">
        <w:rPr>
          <w:rFonts w:ascii="Arial" w:hAnsi="Arial" w:cs="Arial"/>
        </w:rPr>
        <w:t xml:space="preserve">telefonní číslo: </w:t>
      </w:r>
      <w:permStart w:id="1698328876" w:edGrp="everyone"/>
      <w:r w:rsidRPr="0070604C">
        <w:rPr>
          <w:rFonts w:ascii="Arial" w:hAnsi="Arial" w:cs="Arial"/>
        </w:rPr>
        <w:t>………………</w:t>
      </w:r>
      <w:permEnd w:id="1698328876"/>
    </w:p>
    <w:p w14:paraId="491AA9BB" w14:textId="77777777" w:rsidR="00154015" w:rsidRPr="0070604C" w:rsidRDefault="00154015" w:rsidP="00154015">
      <w:pPr>
        <w:pStyle w:val="Zkladntextodsazen2"/>
        <w:numPr>
          <w:ilvl w:val="1"/>
          <w:numId w:val="6"/>
        </w:numPr>
        <w:tabs>
          <w:tab w:val="clear" w:pos="1477"/>
          <w:tab w:val="left" w:pos="0"/>
          <w:tab w:val="num" w:pos="900"/>
          <w:tab w:val="num" w:pos="1260"/>
        </w:tabs>
        <w:spacing w:after="60"/>
        <w:ind w:left="1260" w:hanging="357"/>
        <w:rPr>
          <w:rFonts w:ascii="Arial" w:hAnsi="Arial" w:cs="Arial"/>
        </w:rPr>
      </w:pPr>
      <w:r w:rsidRPr="0070604C">
        <w:rPr>
          <w:rFonts w:ascii="Arial" w:hAnsi="Arial" w:cs="Arial"/>
        </w:rPr>
        <w:t xml:space="preserve">e-mail: </w:t>
      </w:r>
      <w:permStart w:id="697841634" w:edGrp="everyone"/>
      <w:r w:rsidRPr="0070604C">
        <w:rPr>
          <w:rFonts w:ascii="Arial" w:hAnsi="Arial" w:cs="Arial"/>
        </w:rPr>
        <w:t>………………………</w:t>
      </w:r>
      <w:permEnd w:id="697841634"/>
    </w:p>
    <w:p w14:paraId="1EEE5303" w14:textId="77777777" w:rsidR="00154015" w:rsidRPr="0070604C" w:rsidRDefault="00154015" w:rsidP="00154015">
      <w:pPr>
        <w:numPr>
          <w:ilvl w:val="0"/>
          <w:numId w:val="6"/>
        </w:numPr>
        <w:tabs>
          <w:tab w:val="clear" w:pos="720"/>
          <w:tab w:val="num" w:pos="360"/>
        </w:tabs>
        <w:spacing w:before="120" w:after="60"/>
        <w:ind w:left="360" w:hanging="360"/>
        <w:jc w:val="both"/>
        <w:rPr>
          <w:rFonts w:ascii="Arial" w:hAnsi="Arial" w:cs="Arial"/>
          <w:i/>
          <w:iCs/>
        </w:rPr>
      </w:pPr>
      <w:r w:rsidRPr="0070604C">
        <w:rPr>
          <w:rFonts w:ascii="Arial" w:hAnsi="Arial" w:cs="Arial"/>
        </w:rPr>
        <w:t xml:space="preserve">Kupující má právo na odstranění vady bezplatným dodáním nové věci nebo bezplatnou opravou – právo volby má prodávající. </w:t>
      </w:r>
    </w:p>
    <w:p w14:paraId="37F35908" w14:textId="77777777" w:rsidR="00154015" w:rsidRPr="0070604C" w:rsidRDefault="00154015" w:rsidP="00154015">
      <w:pPr>
        <w:numPr>
          <w:ilvl w:val="0"/>
          <w:numId w:val="6"/>
        </w:numPr>
        <w:tabs>
          <w:tab w:val="clear" w:pos="720"/>
          <w:tab w:val="num" w:pos="360"/>
        </w:tabs>
        <w:spacing w:before="120" w:after="60"/>
        <w:ind w:left="360" w:hanging="360"/>
        <w:jc w:val="both"/>
        <w:rPr>
          <w:rFonts w:ascii="Arial" w:hAnsi="Arial" w:cs="Arial"/>
          <w:i/>
          <w:iCs/>
        </w:rPr>
      </w:pPr>
      <w:r w:rsidRPr="0070604C">
        <w:rPr>
          <w:rFonts w:ascii="Arial" w:hAnsi="Arial" w:cs="Arial"/>
        </w:rPr>
        <w:t xml:space="preserve">Je-li vadné plnění podstatným porušením smlouvy, má kupující právo od smlouvy odstoupit. </w:t>
      </w:r>
    </w:p>
    <w:p w14:paraId="0DAB5190" w14:textId="77777777" w:rsidR="00154015" w:rsidRPr="0070604C" w:rsidRDefault="00154015" w:rsidP="00154015">
      <w:pPr>
        <w:numPr>
          <w:ilvl w:val="0"/>
          <w:numId w:val="6"/>
        </w:numPr>
        <w:tabs>
          <w:tab w:val="clear" w:pos="720"/>
          <w:tab w:val="num" w:pos="360"/>
        </w:tabs>
        <w:spacing w:before="120" w:after="60"/>
        <w:ind w:left="360" w:hanging="360"/>
        <w:jc w:val="both"/>
        <w:rPr>
          <w:rFonts w:ascii="Arial" w:hAnsi="Arial" w:cs="Arial"/>
          <w:i/>
          <w:iCs/>
        </w:rPr>
      </w:pPr>
      <w:r w:rsidRPr="0070604C">
        <w:rPr>
          <w:rFonts w:ascii="Arial" w:hAnsi="Arial" w:cs="Arial"/>
          <w:iCs/>
        </w:rPr>
        <w:lastRenderedPageBreak/>
        <w:t>V případě opakovaného výskytu vady po opravě nebo v případě výskytu většího počtu vad má kupující právo od smlouvy odstoupit.</w:t>
      </w:r>
    </w:p>
    <w:p w14:paraId="0064C9FF" w14:textId="0798EB8B" w:rsidR="00154015" w:rsidRPr="0070604C" w:rsidRDefault="00154015" w:rsidP="00154015">
      <w:pPr>
        <w:numPr>
          <w:ilvl w:val="0"/>
          <w:numId w:val="6"/>
        </w:numPr>
        <w:tabs>
          <w:tab w:val="clear" w:pos="720"/>
          <w:tab w:val="num" w:pos="360"/>
        </w:tabs>
        <w:spacing w:before="120" w:after="60"/>
        <w:ind w:left="363" w:hanging="357"/>
        <w:jc w:val="both"/>
        <w:rPr>
          <w:rFonts w:ascii="Arial" w:hAnsi="Arial" w:cs="Arial"/>
        </w:rPr>
      </w:pPr>
      <w:r w:rsidRPr="0070604C">
        <w:rPr>
          <w:rFonts w:ascii="Arial" w:hAnsi="Arial" w:cs="Arial"/>
        </w:rPr>
        <w:t xml:space="preserve">Místem odstraňování vad je </w:t>
      </w:r>
      <w:r w:rsidR="005C20A4" w:rsidRPr="0070604C">
        <w:rPr>
          <w:rFonts w:ascii="Arial" w:hAnsi="Arial" w:cs="Arial"/>
        </w:rPr>
        <w:t>místo plnění</w:t>
      </w:r>
      <w:r w:rsidRPr="0070604C">
        <w:rPr>
          <w:rFonts w:ascii="Arial" w:hAnsi="Arial" w:cs="Arial"/>
        </w:rPr>
        <w:t>.</w:t>
      </w:r>
    </w:p>
    <w:p w14:paraId="35A5F675" w14:textId="77777777" w:rsidR="00154015" w:rsidRPr="0070604C" w:rsidRDefault="00154015" w:rsidP="00154015">
      <w:pPr>
        <w:numPr>
          <w:ilvl w:val="0"/>
          <w:numId w:val="6"/>
        </w:numPr>
        <w:tabs>
          <w:tab w:val="clear" w:pos="720"/>
          <w:tab w:val="num" w:pos="360"/>
        </w:tabs>
        <w:spacing w:before="120" w:after="60"/>
        <w:ind w:left="363" w:hanging="357"/>
        <w:jc w:val="both"/>
        <w:rPr>
          <w:rFonts w:ascii="Arial" w:hAnsi="Arial" w:cs="Arial"/>
          <w:i/>
          <w:color w:val="FF0000"/>
        </w:rPr>
      </w:pPr>
      <w:r w:rsidRPr="0070604C">
        <w:rPr>
          <w:rFonts w:ascii="Arial" w:hAnsi="Arial" w:cs="Arial"/>
        </w:rPr>
        <w:t>Odstranění vad musí být provedeno do 20 pracovních dnů.</w:t>
      </w:r>
    </w:p>
    <w:p w14:paraId="3AECB089" w14:textId="77777777" w:rsidR="00154015" w:rsidRPr="0070604C" w:rsidRDefault="00154015" w:rsidP="00154015">
      <w:pPr>
        <w:numPr>
          <w:ilvl w:val="0"/>
          <w:numId w:val="6"/>
        </w:numPr>
        <w:tabs>
          <w:tab w:val="clear" w:pos="720"/>
          <w:tab w:val="num" w:pos="360"/>
        </w:tabs>
        <w:spacing w:before="120" w:after="60"/>
        <w:ind w:left="363" w:hanging="357"/>
        <w:jc w:val="both"/>
        <w:rPr>
          <w:rFonts w:ascii="Arial" w:hAnsi="Arial" w:cs="Arial"/>
          <w:i/>
        </w:rPr>
      </w:pPr>
      <w:r w:rsidRPr="0070604C">
        <w:rPr>
          <w:rFonts w:ascii="Arial" w:hAnsi="Arial" w:cs="Arial"/>
        </w:rPr>
        <w:t>V případě prodlení prodávajícího s odstraněním vad má kupující právo si opravu zajistit u třetí osoby na náklady prodávajícího.</w:t>
      </w:r>
    </w:p>
    <w:p w14:paraId="253D4B51" w14:textId="79E41A7A" w:rsidR="00154015" w:rsidRPr="0070604C" w:rsidRDefault="00154015" w:rsidP="00154015">
      <w:pPr>
        <w:numPr>
          <w:ilvl w:val="0"/>
          <w:numId w:val="6"/>
        </w:numPr>
        <w:tabs>
          <w:tab w:val="clear" w:pos="720"/>
          <w:tab w:val="num" w:pos="360"/>
        </w:tabs>
        <w:spacing w:before="120" w:after="60"/>
        <w:ind w:left="363" w:hanging="357"/>
        <w:jc w:val="both"/>
        <w:rPr>
          <w:rFonts w:ascii="Arial" w:hAnsi="Arial" w:cs="Arial"/>
          <w:i/>
        </w:rPr>
      </w:pPr>
      <w:r w:rsidRPr="0070604C">
        <w:rPr>
          <w:rFonts w:ascii="Arial" w:hAnsi="Arial" w:cs="Arial"/>
        </w:rPr>
        <w:t xml:space="preserve">V případě prodlení prodávajícího s odstraněním vad má kupující právo si od třetí osoby zapůjčit náhradní </w:t>
      </w:r>
      <w:r w:rsidR="005C20A4" w:rsidRPr="0070604C">
        <w:rPr>
          <w:rFonts w:ascii="Arial" w:hAnsi="Arial" w:cs="Arial"/>
        </w:rPr>
        <w:t>zboží</w:t>
      </w:r>
      <w:r w:rsidRPr="0070604C">
        <w:rPr>
          <w:rFonts w:ascii="Arial" w:hAnsi="Arial" w:cs="Arial"/>
        </w:rPr>
        <w:t xml:space="preserve"> nebo zařízení obdobné funkce na náklady prodávajícího.</w:t>
      </w:r>
    </w:p>
    <w:p w14:paraId="3B7F2A35" w14:textId="77777777" w:rsidR="00154015" w:rsidRPr="0070604C" w:rsidRDefault="00154015" w:rsidP="00154015">
      <w:pPr>
        <w:numPr>
          <w:ilvl w:val="0"/>
          <w:numId w:val="6"/>
        </w:numPr>
        <w:tabs>
          <w:tab w:val="clear" w:pos="720"/>
          <w:tab w:val="num" w:pos="360"/>
        </w:tabs>
        <w:spacing w:before="120"/>
        <w:ind w:left="360" w:hanging="360"/>
        <w:jc w:val="both"/>
        <w:rPr>
          <w:rFonts w:ascii="Arial" w:hAnsi="Arial" w:cs="Arial"/>
        </w:rPr>
      </w:pPr>
      <w:r w:rsidRPr="0070604C">
        <w:rPr>
          <w:rFonts w:ascii="Arial" w:hAnsi="Arial" w:cs="Arial"/>
        </w:rPr>
        <w:t>V případě výměny vadného zboží začíná na vyměněné zboží běžet nová záruční doba v délce dle odst. 1 tohoto článku smlouvy.</w:t>
      </w:r>
    </w:p>
    <w:p w14:paraId="18830D8C" w14:textId="77777777" w:rsidR="00154015" w:rsidRPr="0070604C" w:rsidRDefault="00154015" w:rsidP="00154015">
      <w:pPr>
        <w:numPr>
          <w:ilvl w:val="0"/>
          <w:numId w:val="6"/>
        </w:numPr>
        <w:tabs>
          <w:tab w:val="clear" w:pos="720"/>
          <w:tab w:val="num" w:pos="360"/>
        </w:tabs>
        <w:spacing w:before="120"/>
        <w:ind w:left="360" w:hanging="360"/>
        <w:jc w:val="both"/>
        <w:rPr>
          <w:rFonts w:ascii="Arial" w:hAnsi="Arial" w:cs="Arial"/>
        </w:rPr>
      </w:pPr>
      <w:r w:rsidRPr="0070604C">
        <w:rPr>
          <w:rFonts w:ascii="Arial" w:hAnsi="Arial" w:cs="Arial"/>
        </w:rPr>
        <w:t>Prodávající je povinen uhradit kupujícímu škodu, která mu vznikla vadným plněním, a to v plné výši. Prodávající rovněž kupujícímu uhradí náklady vzniklé při uplatňování práv z vadného plnění.</w:t>
      </w:r>
    </w:p>
    <w:p w14:paraId="76AB629D" w14:textId="6B895D50" w:rsidR="00154015" w:rsidRPr="0070604C" w:rsidRDefault="00154015" w:rsidP="00154015">
      <w:pPr>
        <w:numPr>
          <w:ilvl w:val="0"/>
          <w:numId w:val="6"/>
        </w:numPr>
        <w:tabs>
          <w:tab w:val="clear" w:pos="720"/>
          <w:tab w:val="num" w:pos="360"/>
        </w:tabs>
        <w:spacing w:before="120"/>
        <w:ind w:left="360" w:hanging="360"/>
        <w:jc w:val="both"/>
        <w:rPr>
          <w:rFonts w:ascii="Arial" w:hAnsi="Arial" w:cs="Arial"/>
        </w:rPr>
      </w:pPr>
      <w:r w:rsidRPr="0070604C">
        <w:rPr>
          <w:rFonts w:ascii="Arial" w:hAnsi="Arial" w:cs="Arial"/>
        </w:rPr>
        <w:t xml:space="preserve">Prodávající není v prodlení s odstraněním vady po dobu, po kterou kupujícímu zapůjčil náhradní </w:t>
      </w:r>
      <w:r w:rsidR="005C20A4" w:rsidRPr="0070604C">
        <w:rPr>
          <w:rFonts w:ascii="Arial" w:hAnsi="Arial" w:cs="Arial"/>
        </w:rPr>
        <w:t>zboží</w:t>
      </w:r>
      <w:r w:rsidR="004E5513" w:rsidRPr="0070604C">
        <w:rPr>
          <w:rFonts w:ascii="Arial" w:hAnsi="Arial" w:cs="Arial"/>
        </w:rPr>
        <w:t>.</w:t>
      </w:r>
    </w:p>
    <w:p w14:paraId="31891E5D" w14:textId="6E665C62" w:rsidR="00154015" w:rsidRPr="0070604C" w:rsidRDefault="00154015" w:rsidP="00154015">
      <w:pPr>
        <w:tabs>
          <w:tab w:val="left" w:pos="0"/>
          <w:tab w:val="left" w:pos="360"/>
        </w:tabs>
        <w:ind w:left="360" w:hanging="180"/>
        <w:jc w:val="center"/>
        <w:rPr>
          <w:rFonts w:ascii="Arial" w:hAnsi="Arial" w:cs="Arial"/>
          <w:b/>
        </w:rPr>
      </w:pPr>
      <w:r w:rsidRPr="0070604C">
        <w:rPr>
          <w:rFonts w:ascii="Arial" w:hAnsi="Arial" w:cs="Arial"/>
          <w:b/>
        </w:rPr>
        <w:t>X</w:t>
      </w:r>
      <w:r w:rsidR="00007026" w:rsidRPr="0070604C">
        <w:rPr>
          <w:rFonts w:ascii="Arial" w:hAnsi="Arial" w:cs="Arial"/>
          <w:b/>
        </w:rPr>
        <w:t>I</w:t>
      </w:r>
      <w:r w:rsidRPr="0070604C">
        <w:rPr>
          <w:rFonts w:ascii="Arial" w:hAnsi="Arial" w:cs="Arial"/>
          <w:b/>
        </w:rPr>
        <w:t>.</w:t>
      </w:r>
    </w:p>
    <w:p w14:paraId="745E9360" w14:textId="77777777" w:rsidR="00154015" w:rsidRPr="0070604C" w:rsidRDefault="00154015" w:rsidP="00154015">
      <w:pPr>
        <w:pStyle w:val="Nadpis1"/>
        <w:tabs>
          <w:tab w:val="clear" w:pos="567"/>
          <w:tab w:val="left" w:pos="0"/>
          <w:tab w:val="left" w:pos="360"/>
        </w:tabs>
        <w:spacing w:before="0" w:after="240"/>
        <w:ind w:left="362" w:hanging="181"/>
        <w:rPr>
          <w:rFonts w:ascii="Arial" w:hAnsi="Arial" w:cs="Arial"/>
          <w:caps w:val="0"/>
        </w:rPr>
      </w:pPr>
      <w:r w:rsidRPr="0070604C">
        <w:rPr>
          <w:rFonts w:ascii="Arial" w:hAnsi="Arial" w:cs="Arial"/>
          <w:caps w:val="0"/>
        </w:rPr>
        <w:t>Sankce</w:t>
      </w:r>
    </w:p>
    <w:p w14:paraId="6B48AF8D" w14:textId="36188362" w:rsidR="00154015" w:rsidRPr="0070604C" w:rsidRDefault="00154015" w:rsidP="00154015">
      <w:pPr>
        <w:pStyle w:val="Import16"/>
        <w:numPr>
          <w:ilvl w:val="0"/>
          <w:numId w:val="7"/>
        </w:numPr>
        <w:tabs>
          <w:tab w:val="clear" w:pos="864"/>
        </w:tabs>
        <w:spacing w:after="120"/>
        <w:jc w:val="both"/>
        <w:rPr>
          <w:rFonts w:ascii="Arial" w:hAnsi="Arial" w:cs="Arial"/>
        </w:rPr>
      </w:pPr>
      <w:r w:rsidRPr="0070604C">
        <w:rPr>
          <w:rFonts w:ascii="Arial" w:hAnsi="Arial" w:cs="Arial"/>
        </w:rPr>
        <w:t>V případě prodlení prodávajícího s</w:t>
      </w:r>
      <w:r w:rsidR="005155F5" w:rsidRPr="0070604C">
        <w:rPr>
          <w:rFonts w:ascii="Arial" w:hAnsi="Arial" w:cs="Arial"/>
        </w:rPr>
        <w:t> dokončením plnění dle této smlouvy</w:t>
      </w:r>
      <w:r w:rsidRPr="0070604C">
        <w:rPr>
          <w:rFonts w:ascii="Arial" w:hAnsi="Arial" w:cs="Arial"/>
        </w:rPr>
        <w:t xml:space="preserve">, má kupující právo požadovat smluvní pokutu ve výši </w:t>
      </w:r>
      <w:proofErr w:type="gramStart"/>
      <w:r w:rsidRPr="0070604C">
        <w:rPr>
          <w:rFonts w:ascii="Arial" w:hAnsi="Arial" w:cs="Arial"/>
          <w:b/>
        </w:rPr>
        <w:t>0,</w:t>
      </w:r>
      <w:r w:rsidR="005155F5" w:rsidRPr="0070604C">
        <w:rPr>
          <w:rFonts w:ascii="Arial" w:hAnsi="Arial" w:cs="Arial"/>
          <w:b/>
        </w:rPr>
        <w:t>2</w:t>
      </w:r>
      <w:r w:rsidRPr="0070604C">
        <w:rPr>
          <w:rFonts w:ascii="Arial" w:hAnsi="Arial" w:cs="Arial"/>
          <w:b/>
          <w:i/>
          <w:iCs/>
        </w:rPr>
        <w:t>%</w:t>
      </w:r>
      <w:proofErr w:type="gramEnd"/>
      <w:r w:rsidRPr="0070604C">
        <w:rPr>
          <w:rFonts w:ascii="Arial" w:hAnsi="Arial" w:cs="Arial"/>
          <w:i/>
          <w:iCs/>
        </w:rPr>
        <w:t xml:space="preserve"> </w:t>
      </w:r>
      <w:r w:rsidRPr="0070604C">
        <w:rPr>
          <w:rFonts w:ascii="Arial" w:hAnsi="Arial" w:cs="Arial"/>
          <w:iCs/>
        </w:rPr>
        <w:t>z kupní ceny bez DPH</w:t>
      </w:r>
      <w:r w:rsidRPr="0070604C">
        <w:rPr>
          <w:rFonts w:ascii="Arial" w:hAnsi="Arial" w:cs="Arial"/>
        </w:rPr>
        <w:t>, a to za každý započatý den prodlení</w:t>
      </w:r>
      <w:r w:rsidR="004E5513" w:rsidRPr="0070604C">
        <w:rPr>
          <w:rFonts w:ascii="Arial" w:hAnsi="Arial" w:cs="Arial"/>
        </w:rPr>
        <w:t>.</w:t>
      </w:r>
    </w:p>
    <w:p w14:paraId="5E83A0CB" w14:textId="69381537" w:rsidR="00154015" w:rsidRPr="0070604C" w:rsidRDefault="00154015" w:rsidP="00154015">
      <w:pPr>
        <w:pStyle w:val="Import16"/>
        <w:numPr>
          <w:ilvl w:val="0"/>
          <w:numId w:val="7"/>
        </w:numPr>
        <w:tabs>
          <w:tab w:val="clear" w:pos="864"/>
        </w:tabs>
        <w:spacing w:after="120"/>
        <w:jc w:val="both"/>
        <w:rPr>
          <w:rFonts w:ascii="Arial" w:hAnsi="Arial" w:cs="Arial"/>
        </w:rPr>
      </w:pPr>
      <w:r w:rsidRPr="0070604C">
        <w:rPr>
          <w:rFonts w:ascii="Arial" w:hAnsi="Arial" w:cs="Arial"/>
          <w:color w:val="000000"/>
        </w:rPr>
        <w:t>Pokud prodávající neodstraní</w:t>
      </w:r>
      <w:r w:rsidR="005155F5" w:rsidRPr="0070604C">
        <w:rPr>
          <w:rFonts w:ascii="Arial" w:hAnsi="Arial" w:cs="Arial"/>
          <w:color w:val="000000"/>
        </w:rPr>
        <w:t xml:space="preserve"> reklamovanou</w:t>
      </w:r>
      <w:r w:rsidRPr="0070604C">
        <w:rPr>
          <w:rFonts w:ascii="Arial" w:hAnsi="Arial" w:cs="Arial"/>
          <w:color w:val="000000"/>
        </w:rPr>
        <w:t xml:space="preserve"> vadu zboží</w:t>
      </w:r>
      <w:r w:rsidR="005155F5" w:rsidRPr="0070604C">
        <w:rPr>
          <w:rFonts w:ascii="Arial" w:hAnsi="Arial" w:cs="Arial"/>
          <w:color w:val="000000"/>
        </w:rPr>
        <w:t xml:space="preserve"> nebo vadu a nedodělek zboží uvedený v protokolu o předání a převzetí zboží</w:t>
      </w:r>
      <w:r w:rsidRPr="0070604C">
        <w:rPr>
          <w:rFonts w:ascii="Arial" w:hAnsi="Arial" w:cs="Arial"/>
          <w:color w:val="000000"/>
        </w:rPr>
        <w:t xml:space="preserve"> ve stanovené lhůtě, má </w:t>
      </w:r>
      <w:r w:rsidRPr="0070604C">
        <w:rPr>
          <w:rFonts w:ascii="Arial" w:hAnsi="Arial" w:cs="Arial"/>
        </w:rPr>
        <w:t xml:space="preserve">kupující právo požadovat smluvní pokutu ve výši </w:t>
      </w:r>
      <w:proofErr w:type="gramStart"/>
      <w:r w:rsidRPr="0070604C">
        <w:rPr>
          <w:rFonts w:ascii="Arial" w:hAnsi="Arial" w:cs="Arial"/>
          <w:b/>
        </w:rPr>
        <w:t>0,</w:t>
      </w:r>
      <w:r w:rsidR="005155F5" w:rsidRPr="0070604C">
        <w:rPr>
          <w:rFonts w:ascii="Arial" w:hAnsi="Arial" w:cs="Arial"/>
          <w:b/>
        </w:rPr>
        <w:t>5</w:t>
      </w:r>
      <w:r w:rsidRPr="0070604C">
        <w:rPr>
          <w:rFonts w:ascii="Arial" w:hAnsi="Arial" w:cs="Arial"/>
          <w:b/>
          <w:i/>
          <w:iCs/>
        </w:rPr>
        <w:t>%</w:t>
      </w:r>
      <w:proofErr w:type="gramEnd"/>
      <w:r w:rsidRPr="0070604C">
        <w:rPr>
          <w:rFonts w:ascii="Arial" w:hAnsi="Arial" w:cs="Arial"/>
          <w:i/>
          <w:iCs/>
        </w:rPr>
        <w:t xml:space="preserve"> </w:t>
      </w:r>
      <w:r w:rsidRPr="0070604C">
        <w:rPr>
          <w:rFonts w:ascii="Arial" w:hAnsi="Arial" w:cs="Arial"/>
          <w:iCs/>
        </w:rPr>
        <w:t>z kupní ceny</w:t>
      </w:r>
      <w:r w:rsidR="005155F5" w:rsidRPr="0070604C">
        <w:rPr>
          <w:rFonts w:ascii="Arial" w:hAnsi="Arial" w:cs="Arial"/>
          <w:iCs/>
        </w:rPr>
        <w:t xml:space="preserve"> daného jednotlivého kusu</w:t>
      </w:r>
      <w:r w:rsidRPr="0070604C">
        <w:rPr>
          <w:rFonts w:ascii="Arial" w:hAnsi="Arial" w:cs="Arial"/>
          <w:iCs/>
        </w:rPr>
        <w:t xml:space="preserve"> bez DPH</w:t>
      </w:r>
      <w:r w:rsidR="005155F5" w:rsidRPr="0070604C">
        <w:rPr>
          <w:rFonts w:ascii="Arial" w:hAnsi="Arial" w:cs="Arial"/>
          <w:iCs/>
        </w:rPr>
        <w:t xml:space="preserve"> dle rozpočtu, který je v příloze této smlouvy</w:t>
      </w:r>
      <w:r w:rsidRPr="0070604C">
        <w:rPr>
          <w:rFonts w:ascii="Arial" w:hAnsi="Arial" w:cs="Arial"/>
        </w:rPr>
        <w:t xml:space="preserve">, a to za každý započatý den prodlení. </w:t>
      </w:r>
      <w:r w:rsidR="005155F5" w:rsidRPr="0070604C">
        <w:rPr>
          <w:rFonts w:ascii="Arial" w:hAnsi="Arial" w:cs="Arial"/>
        </w:rPr>
        <w:t>Nebude-li možné podle rozpočtu určit cenu konkrétního kusu zboží, vyjde se při určení výše smluvní pokutu z ceny kompletu, jehož je daný kus zboží součástí.</w:t>
      </w:r>
    </w:p>
    <w:p w14:paraId="7ABC6D39" w14:textId="77777777" w:rsidR="00154015" w:rsidRPr="0070604C" w:rsidRDefault="00154015" w:rsidP="00154015">
      <w:pPr>
        <w:pStyle w:val="Import16"/>
        <w:numPr>
          <w:ilvl w:val="0"/>
          <w:numId w:val="7"/>
        </w:numPr>
        <w:tabs>
          <w:tab w:val="clear" w:pos="864"/>
        </w:tabs>
        <w:spacing w:after="120"/>
        <w:jc w:val="both"/>
        <w:rPr>
          <w:rFonts w:ascii="Arial" w:hAnsi="Arial" w:cs="Arial"/>
        </w:rPr>
      </w:pPr>
      <w:r w:rsidRPr="0070604C">
        <w:rPr>
          <w:rFonts w:ascii="Arial" w:hAnsi="Arial" w:cs="Arial"/>
        </w:rPr>
        <w:t>Nárokem na smluvní pokutu není dotčen nárok na náhradu škody.</w:t>
      </w:r>
    </w:p>
    <w:p w14:paraId="29B72FF9" w14:textId="77777777" w:rsidR="00154015" w:rsidRPr="0070604C" w:rsidRDefault="00154015" w:rsidP="00154015">
      <w:pPr>
        <w:pStyle w:val="Import16"/>
        <w:numPr>
          <w:ilvl w:val="0"/>
          <w:numId w:val="7"/>
        </w:numPr>
        <w:tabs>
          <w:tab w:val="clear" w:pos="864"/>
        </w:tabs>
        <w:spacing w:after="120"/>
        <w:jc w:val="both"/>
        <w:rPr>
          <w:rFonts w:ascii="Arial" w:hAnsi="Arial" w:cs="Arial"/>
        </w:rPr>
      </w:pPr>
      <w:r w:rsidRPr="0070604C">
        <w:rPr>
          <w:rFonts w:ascii="Arial" w:hAnsi="Arial" w:cs="Arial"/>
        </w:rPr>
        <w:t>Smluvní pokuta je splatná do 14 dnů po doručení jejího vyúčtování prodávajícímu.</w:t>
      </w:r>
    </w:p>
    <w:p w14:paraId="73B83E7E" w14:textId="77777777" w:rsidR="00154015" w:rsidRPr="0070604C" w:rsidRDefault="00154015" w:rsidP="00154015">
      <w:pPr>
        <w:pStyle w:val="Import16"/>
        <w:numPr>
          <w:ilvl w:val="0"/>
          <w:numId w:val="7"/>
        </w:numPr>
        <w:tabs>
          <w:tab w:val="clear" w:pos="864"/>
        </w:tabs>
        <w:spacing w:after="120"/>
        <w:jc w:val="both"/>
        <w:rPr>
          <w:rFonts w:ascii="Arial" w:hAnsi="Arial" w:cs="Arial"/>
        </w:rPr>
      </w:pPr>
      <w:r w:rsidRPr="0070604C">
        <w:rPr>
          <w:rFonts w:ascii="Arial" w:hAnsi="Arial" w:cs="Arial"/>
        </w:rPr>
        <w:t>Vyúčtování smluvní pokuty kupujícím je jeho právem, nikoliv povinností</w:t>
      </w:r>
      <w:r w:rsidR="004E5513" w:rsidRPr="0070604C">
        <w:rPr>
          <w:rFonts w:ascii="Arial" w:hAnsi="Arial" w:cs="Arial"/>
        </w:rPr>
        <w:t>.</w:t>
      </w:r>
    </w:p>
    <w:p w14:paraId="300F44FA" w14:textId="16EC3607" w:rsidR="00536A49" w:rsidRPr="0070604C" w:rsidRDefault="00536A49" w:rsidP="00536A49">
      <w:pPr>
        <w:pStyle w:val="Odstavecseseznamem"/>
        <w:numPr>
          <w:ilvl w:val="0"/>
          <w:numId w:val="7"/>
        </w:numPr>
        <w:rPr>
          <w:rFonts w:ascii="Arial" w:hAnsi="Arial" w:cs="Arial"/>
          <w:b/>
          <w:bCs/>
        </w:rPr>
      </w:pPr>
      <w:r w:rsidRPr="0070604C">
        <w:rPr>
          <w:rFonts w:ascii="Arial" w:hAnsi="Arial" w:cs="Arial"/>
          <w:b/>
          <w:bCs/>
        </w:rPr>
        <w:t>Prodávající bere na vědomí, že kupní cena je spolufinancována z dotace a porušení podmínek obsažených v této smlouvě může vést i k porušení podmínek dotace. Škoda vzniklá porušením této smlouvy tak může zahrnovat ušlý příjem v důsledku krácení dotace.</w:t>
      </w:r>
    </w:p>
    <w:p w14:paraId="5F67E80F" w14:textId="77777777" w:rsidR="005C20A4" w:rsidRPr="0070604C" w:rsidRDefault="005C20A4" w:rsidP="00154015">
      <w:pPr>
        <w:keepNext/>
        <w:tabs>
          <w:tab w:val="left" w:pos="0"/>
          <w:tab w:val="left" w:pos="360"/>
        </w:tabs>
        <w:ind w:left="362" w:hanging="181"/>
        <w:jc w:val="center"/>
        <w:rPr>
          <w:rFonts w:ascii="Arial" w:hAnsi="Arial" w:cs="Arial"/>
          <w:b/>
        </w:rPr>
      </w:pPr>
    </w:p>
    <w:p w14:paraId="52D867F2" w14:textId="0FCDA60D" w:rsidR="00154015" w:rsidRPr="0070604C" w:rsidRDefault="00154015" w:rsidP="00154015">
      <w:pPr>
        <w:keepNext/>
        <w:tabs>
          <w:tab w:val="left" w:pos="0"/>
          <w:tab w:val="left" w:pos="360"/>
        </w:tabs>
        <w:ind w:left="362" w:hanging="181"/>
        <w:jc w:val="center"/>
        <w:rPr>
          <w:rFonts w:ascii="Arial" w:hAnsi="Arial" w:cs="Arial"/>
          <w:b/>
        </w:rPr>
      </w:pPr>
      <w:r w:rsidRPr="0070604C">
        <w:rPr>
          <w:rFonts w:ascii="Arial" w:hAnsi="Arial" w:cs="Arial"/>
          <w:b/>
        </w:rPr>
        <w:t>X</w:t>
      </w:r>
      <w:r w:rsidR="00007026" w:rsidRPr="0070604C">
        <w:rPr>
          <w:rFonts w:ascii="Arial" w:hAnsi="Arial" w:cs="Arial"/>
          <w:b/>
        </w:rPr>
        <w:t>II</w:t>
      </w:r>
      <w:r w:rsidRPr="0070604C">
        <w:rPr>
          <w:rFonts w:ascii="Arial" w:hAnsi="Arial" w:cs="Arial"/>
          <w:b/>
        </w:rPr>
        <w:t>.</w:t>
      </w:r>
    </w:p>
    <w:p w14:paraId="53189125" w14:textId="70BDA7E7" w:rsidR="00154015" w:rsidRPr="0070604C" w:rsidRDefault="005155F5" w:rsidP="00154015">
      <w:pPr>
        <w:pStyle w:val="Nadpis3"/>
        <w:tabs>
          <w:tab w:val="left" w:pos="0"/>
          <w:tab w:val="left" w:pos="360"/>
        </w:tabs>
        <w:spacing w:before="0" w:after="240"/>
        <w:ind w:left="362" w:hanging="181"/>
        <w:jc w:val="center"/>
        <w:rPr>
          <w:rFonts w:ascii="Arial" w:hAnsi="Arial" w:cs="Arial"/>
          <w:caps w:val="0"/>
        </w:rPr>
      </w:pPr>
      <w:r w:rsidRPr="0070604C">
        <w:rPr>
          <w:rFonts w:ascii="Arial" w:hAnsi="Arial" w:cs="Arial"/>
          <w:caps w:val="0"/>
        </w:rPr>
        <w:t>Odstoupení od smlouvy</w:t>
      </w:r>
    </w:p>
    <w:p w14:paraId="27EBECE6" w14:textId="621BA9B5" w:rsidR="005155F5" w:rsidRPr="0070604C" w:rsidRDefault="005155F5" w:rsidP="005155F5">
      <w:pPr>
        <w:pStyle w:val="Import16"/>
        <w:numPr>
          <w:ilvl w:val="0"/>
          <w:numId w:val="22"/>
        </w:numPr>
        <w:tabs>
          <w:tab w:val="clear" w:pos="864"/>
        </w:tabs>
        <w:spacing w:after="120"/>
        <w:jc w:val="both"/>
        <w:rPr>
          <w:rFonts w:ascii="Arial" w:hAnsi="Arial" w:cs="Arial"/>
        </w:rPr>
      </w:pPr>
      <w:r w:rsidRPr="0070604C">
        <w:rPr>
          <w:rFonts w:ascii="Arial" w:hAnsi="Arial" w:cs="Arial"/>
        </w:rPr>
        <w:t>Práce a dodávky prodávajícího, které vykazují již v průběhu provádění nedostatky nebo jsou prováděny v rozporu s touto smlouvou, je prodávající povinen nahradit bezvadným plněním. Pokud prodávající ve lhůtě, dohodnuté s kupujícím, takto zjištěné nedostatky neodstraní, může kupující od smlouvy odstoupit. Vznikne-li z těchto důvodů kupujícímu škoda, je prodávající průkazně vyčíslenou škodu povinen uhradit.</w:t>
      </w:r>
    </w:p>
    <w:p w14:paraId="20EBE8E8" w14:textId="5F10F3EF" w:rsidR="005155F5" w:rsidRPr="0070604C" w:rsidRDefault="005155F5" w:rsidP="005155F5">
      <w:pPr>
        <w:pStyle w:val="Import16"/>
        <w:numPr>
          <w:ilvl w:val="0"/>
          <w:numId w:val="22"/>
        </w:numPr>
        <w:tabs>
          <w:tab w:val="clear" w:pos="864"/>
        </w:tabs>
        <w:spacing w:after="120"/>
        <w:jc w:val="both"/>
        <w:rPr>
          <w:rFonts w:ascii="Arial" w:hAnsi="Arial" w:cs="Arial"/>
        </w:rPr>
      </w:pPr>
      <w:r w:rsidRPr="0070604C">
        <w:rPr>
          <w:rFonts w:ascii="Arial" w:hAnsi="Arial" w:cs="Arial"/>
        </w:rPr>
        <w:lastRenderedPageBreak/>
        <w:t xml:space="preserve">Jestliže </w:t>
      </w:r>
      <w:r w:rsidR="00572651" w:rsidRPr="0070604C">
        <w:rPr>
          <w:rFonts w:ascii="Arial" w:hAnsi="Arial" w:cs="Arial"/>
        </w:rPr>
        <w:t>kupující</w:t>
      </w:r>
      <w:r w:rsidRPr="0070604C">
        <w:rPr>
          <w:rFonts w:ascii="Arial" w:hAnsi="Arial" w:cs="Arial"/>
        </w:rPr>
        <w:t xml:space="preserve"> v průběhu plnění předmětu smlouvy zjistí, že dochází k prodlení se zahájením nebo prováděním </w:t>
      </w:r>
      <w:r w:rsidR="00084A57" w:rsidRPr="0070604C">
        <w:rPr>
          <w:rFonts w:ascii="Arial" w:hAnsi="Arial" w:cs="Arial"/>
        </w:rPr>
        <w:t>předmětu plnění dle této smlouvy</w:t>
      </w:r>
      <w:r w:rsidRPr="0070604C">
        <w:rPr>
          <w:rFonts w:ascii="Arial" w:hAnsi="Arial" w:cs="Arial"/>
        </w:rPr>
        <w:t xml:space="preserve"> z důvodů na straně </w:t>
      </w:r>
      <w:r w:rsidR="00572651" w:rsidRPr="0070604C">
        <w:rPr>
          <w:rFonts w:ascii="Arial" w:hAnsi="Arial" w:cs="Arial"/>
        </w:rPr>
        <w:t>prodávajícího</w:t>
      </w:r>
      <w:r w:rsidRPr="0070604C">
        <w:rPr>
          <w:rFonts w:ascii="Arial" w:hAnsi="Arial" w:cs="Arial"/>
        </w:rPr>
        <w:t xml:space="preserve">, stanoví </w:t>
      </w:r>
      <w:r w:rsidR="008C6685" w:rsidRPr="0070604C">
        <w:rPr>
          <w:rFonts w:ascii="Arial" w:hAnsi="Arial" w:cs="Arial"/>
        </w:rPr>
        <w:t xml:space="preserve">prodávajícímu </w:t>
      </w:r>
      <w:r w:rsidRPr="0070604C">
        <w:rPr>
          <w:rFonts w:ascii="Arial" w:hAnsi="Arial" w:cs="Arial"/>
        </w:rPr>
        <w:t xml:space="preserve">lhůtu, do kdy musí nedostatky odstranit. V případě, že </w:t>
      </w:r>
      <w:r w:rsidR="008C6685" w:rsidRPr="0070604C">
        <w:rPr>
          <w:rFonts w:ascii="Arial" w:hAnsi="Arial" w:cs="Arial"/>
        </w:rPr>
        <w:t>prodávající</w:t>
      </w:r>
      <w:r w:rsidRPr="0070604C">
        <w:rPr>
          <w:rFonts w:ascii="Arial" w:hAnsi="Arial" w:cs="Arial"/>
        </w:rPr>
        <w:t xml:space="preserve"> neodstraní nedostatky ve stanovené lhůtě, může </w:t>
      </w:r>
      <w:r w:rsidR="00572651" w:rsidRPr="0070604C">
        <w:rPr>
          <w:rFonts w:ascii="Arial" w:hAnsi="Arial" w:cs="Arial"/>
        </w:rPr>
        <w:t>kupující</w:t>
      </w:r>
      <w:r w:rsidRPr="0070604C">
        <w:rPr>
          <w:rFonts w:ascii="Arial" w:hAnsi="Arial" w:cs="Arial"/>
        </w:rPr>
        <w:t xml:space="preserve"> od smlouvy odstoupit. Škodu, která </w:t>
      </w:r>
      <w:r w:rsidR="00572651" w:rsidRPr="0070604C">
        <w:rPr>
          <w:rFonts w:ascii="Arial" w:hAnsi="Arial" w:cs="Arial"/>
        </w:rPr>
        <w:t>kupujícímu</w:t>
      </w:r>
      <w:r w:rsidRPr="0070604C">
        <w:rPr>
          <w:rFonts w:ascii="Arial" w:hAnsi="Arial" w:cs="Arial"/>
        </w:rPr>
        <w:t xml:space="preserve"> z těchto důvodů vznikne, je </w:t>
      </w:r>
      <w:r w:rsidR="008C6685" w:rsidRPr="0070604C">
        <w:rPr>
          <w:rFonts w:ascii="Arial" w:hAnsi="Arial" w:cs="Arial"/>
        </w:rPr>
        <w:t>prodávající</w:t>
      </w:r>
      <w:r w:rsidRPr="0070604C">
        <w:rPr>
          <w:rFonts w:ascii="Arial" w:hAnsi="Arial" w:cs="Arial"/>
        </w:rPr>
        <w:t xml:space="preserve"> povinen uhradit. </w:t>
      </w:r>
    </w:p>
    <w:p w14:paraId="1552CC59" w14:textId="2B6C6393" w:rsidR="005155F5" w:rsidRPr="0070604C" w:rsidRDefault="005155F5" w:rsidP="005155F5">
      <w:pPr>
        <w:pStyle w:val="Import16"/>
        <w:numPr>
          <w:ilvl w:val="0"/>
          <w:numId w:val="22"/>
        </w:numPr>
        <w:tabs>
          <w:tab w:val="clear" w:pos="864"/>
        </w:tabs>
        <w:spacing w:after="120"/>
        <w:jc w:val="both"/>
        <w:rPr>
          <w:rFonts w:ascii="Arial" w:hAnsi="Arial" w:cs="Arial"/>
        </w:rPr>
      </w:pPr>
      <w:r w:rsidRPr="0070604C">
        <w:rPr>
          <w:rFonts w:ascii="Arial" w:hAnsi="Arial" w:cs="Arial"/>
        </w:rPr>
        <w:t xml:space="preserve">Bude-li </w:t>
      </w:r>
      <w:r w:rsidR="008C6685" w:rsidRPr="0070604C">
        <w:rPr>
          <w:rFonts w:ascii="Arial" w:hAnsi="Arial" w:cs="Arial"/>
        </w:rPr>
        <w:t>prodávající</w:t>
      </w:r>
      <w:r w:rsidRPr="0070604C">
        <w:rPr>
          <w:rFonts w:ascii="Arial" w:hAnsi="Arial" w:cs="Arial"/>
        </w:rPr>
        <w:t xml:space="preserve"> nucen z důvodů na straně </w:t>
      </w:r>
      <w:r w:rsidR="00572651" w:rsidRPr="0070604C">
        <w:rPr>
          <w:rFonts w:ascii="Arial" w:hAnsi="Arial" w:cs="Arial"/>
        </w:rPr>
        <w:t>kupujícího</w:t>
      </w:r>
      <w:r w:rsidRPr="0070604C">
        <w:rPr>
          <w:rFonts w:ascii="Arial" w:hAnsi="Arial" w:cs="Arial"/>
        </w:rPr>
        <w:t xml:space="preserve"> přerušit práce na dobu delší jak šest měsíců, může od smlouvy odstoupit, nebude-li dohodnuto jinak.</w:t>
      </w:r>
    </w:p>
    <w:p w14:paraId="2476316C" w14:textId="3D845042" w:rsidR="005155F5" w:rsidRPr="0070604C" w:rsidRDefault="00572651" w:rsidP="005155F5">
      <w:pPr>
        <w:pStyle w:val="Import16"/>
        <w:numPr>
          <w:ilvl w:val="0"/>
          <w:numId w:val="22"/>
        </w:numPr>
        <w:tabs>
          <w:tab w:val="clear" w:pos="864"/>
        </w:tabs>
        <w:spacing w:after="120"/>
        <w:jc w:val="both"/>
        <w:rPr>
          <w:rFonts w:ascii="Arial" w:hAnsi="Arial" w:cs="Arial"/>
        </w:rPr>
      </w:pPr>
      <w:r w:rsidRPr="0070604C">
        <w:rPr>
          <w:rFonts w:ascii="Arial" w:hAnsi="Arial" w:cs="Arial"/>
        </w:rPr>
        <w:t>Kupující</w:t>
      </w:r>
      <w:r w:rsidR="005155F5" w:rsidRPr="0070604C">
        <w:rPr>
          <w:rFonts w:ascii="Arial" w:hAnsi="Arial" w:cs="Arial"/>
        </w:rPr>
        <w:t xml:space="preserve"> je oprávněn písemně odstoupit od smlouvy, pokud:</w:t>
      </w:r>
    </w:p>
    <w:p w14:paraId="6552D3D3" w14:textId="130E6C10" w:rsidR="005155F5" w:rsidRPr="0070604C" w:rsidRDefault="005155F5" w:rsidP="005155F5">
      <w:pPr>
        <w:pStyle w:val="Import16"/>
        <w:tabs>
          <w:tab w:val="clear" w:pos="864"/>
        </w:tabs>
        <w:spacing w:after="120"/>
        <w:ind w:left="340" w:firstLine="0"/>
        <w:jc w:val="both"/>
        <w:rPr>
          <w:rFonts w:ascii="Arial" w:hAnsi="Arial" w:cs="Arial"/>
        </w:rPr>
      </w:pPr>
      <w:r w:rsidRPr="0070604C">
        <w:rPr>
          <w:rFonts w:ascii="Arial" w:hAnsi="Arial" w:cs="Arial"/>
        </w:rPr>
        <w:t xml:space="preserve">- bylo vůči </w:t>
      </w:r>
      <w:r w:rsidR="008C6685" w:rsidRPr="0070604C">
        <w:rPr>
          <w:rFonts w:ascii="Arial" w:hAnsi="Arial" w:cs="Arial"/>
        </w:rPr>
        <w:t xml:space="preserve">prodávajícímu </w:t>
      </w:r>
      <w:r w:rsidRPr="0070604C">
        <w:rPr>
          <w:rFonts w:ascii="Arial" w:hAnsi="Arial" w:cs="Arial"/>
        </w:rPr>
        <w:t>zahájeno insolvenční řízení</w:t>
      </w:r>
    </w:p>
    <w:p w14:paraId="35952C74" w14:textId="72B408B8" w:rsidR="005155F5" w:rsidRPr="0070604C" w:rsidRDefault="005155F5" w:rsidP="005155F5">
      <w:pPr>
        <w:pStyle w:val="Import16"/>
        <w:tabs>
          <w:tab w:val="clear" w:pos="864"/>
        </w:tabs>
        <w:spacing w:after="120"/>
        <w:ind w:left="340" w:firstLine="0"/>
        <w:jc w:val="both"/>
        <w:rPr>
          <w:rFonts w:ascii="Arial" w:hAnsi="Arial" w:cs="Arial"/>
        </w:rPr>
      </w:pPr>
      <w:r w:rsidRPr="0070604C">
        <w:rPr>
          <w:rFonts w:ascii="Arial" w:hAnsi="Arial" w:cs="Arial"/>
        </w:rPr>
        <w:t xml:space="preserve">- </w:t>
      </w:r>
      <w:r w:rsidR="008C6685" w:rsidRPr="0070604C">
        <w:rPr>
          <w:rFonts w:ascii="Arial" w:hAnsi="Arial" w:cs="Arial"/>
        </w:rPr>
        <w:t>prodávající</w:t>
      </w:r>
      <w:r w:rsidRPr="0070604C">
        <w:rPr>
          <w:rFonts w:ascii="Arial" w:hAnsi="Arial" w:cs="Arial"/>
        </w:rPr>
        <w:t xml:space="preserve"> vstoupí do likvidace,</w:t>
      </w:r>
    </w:p>
    <w:p w14:paraId="7AC1DBE3" w14:textId="4C65F16A" w:rsidR="005155F5" w:rsidRPr="0070604C" w:rsidRDefault="005155F5" w:rsidP="005155F5">
      <w:pPr>
        <w:pStyle w:val="Import16"/>
        <w:numPr>
          <w:ilvl w:val="0"/>
          <w:numId w:val="22"/>
        </w:numPr>
        <w:tabs>
          <w:tab w:val="clear" w:pos="864"/>
        </w:tabs>
        <w:spacing w:after="120"/>
        <w:jc w:val="both"/>
        <w:rPr>
          <w:rFonts w:ascii="Arial" w:hAnsi="Arial" w:cs="Arial"/>
        </w:rPr>
      </w:pPr>
      <w:r w:rsidRPr="0070604C">
        <w:rPr>
          <w:rFonts w:ascii="Arial" w:hAnsi="Arial" w:cs="Arial"/>
        </w:rPr>
        <w:t xml:space="preserve">Ve všech výše uvedených případech odstoupení zaviněného </w:t>
      </w:r>
      <w:r w:rsidR="000B55FD" w:rsidRPr="0070604C">
        <w:rPr>
          <w:rFonts w:ascii="Arial" w:hAnsi="Arial" w:cs="Arial"/>
        </w:rPr>
        <w:t>prodávajícím</w:t>
      </w:r>
      <w:r w:rsidRPr="0070604C">
        <w:rPr>
          <w:rFonts w:ascii="Arial" w:hAnsi="Arial" w:cs="Arial"/>
        </w:rPr>
        <w:t xml:space="preserve"> je </w:t>
      </w:r>
      <w:r w:rsidR="000B55FD" w:rsidRPr="0070604C">
        <w:rPr>
          <w:rFonts w:ascii="Arial" w:hAnsi="Arial" w:cs="Arial"/>
        </w:rPr>
        <w:t>kupující</w:t>
      </w:r>
      <w:r w:rsidRPr="0070604C">
        <w:rPr>
          <w:rFonts w:ascii="Arial" w:hAnsi="Arial" w:cs="Arial"/>
        </w:rPr>
        <w:t xml:space="preserve"> oprávněn uplatnit smluvní pokutu ve výši 5 % z</w:t>
      </w:r>
      <w:r w:rsidR="000B55FD" w:rsidRPr="0070604C">
        <w:rPr>
          <w:rFonts w:ascii="Arial" w:hAnsi="Arial" w:cs="Arial"/>
        </w:rPr>
        <w:t xml:space="preserve"> kupní </w:t>
      </w:r>
      <w:r w:rsidRPr="0070604C">
        <w:rPr>
          <w:rFonts w:ascii="Arial" w:hAnsi="Arial" w:cs="Arial"/>
        </w:rPr>
        <w:t xml:space="preserve">ceny </w:t>
      </w:r>
      <w:r w:rsidR="000B55FD" w:rsidRPr="0070604C">
        <w:rPr>
          <w:rFonts w:ascii="Arial" w:hAnsi="Arial" w:cs="Arial"/>
        </w:rPr>
        <w:t>bez DPH</w:t>
      </w:r>
      <w:r w:rsidRPr="0070604C">
        <w:rPr>
          <w:rFonts w:ascii="Arial" w:hAnsi="Arial" w:cs="Arial"/>
        </w:rPr>
        <w:t xml:space="preserve">. Mimo to je </w:t>
      </w:r>
      <w:r w:rsidR="000B55FD" w:rsidRPr="0070604C">
        <w:rPr>
          <w:rFonts w:ascii="Arial" w:hAnsi="Arial" w:cs="Arial"/>
        </w:rPr>
        <w:t>kupující</w:t>
      </w:r>
      <w:r w:rsidRPr="0070604C">
        <w:rPr>
          <w:rFonts w:ascii="Arial" w:hAnsi="Arial" w:cs="Arial"/>
        </w:rPr>
        <w:t xml:space="preserve"> oprávněn přenést na </w:t>
      </w:r>
      <w:r w:rsidR="000B55FD" w:rsidRPr="0070604C">
        <w:rPr>
          <w:rFonts w:ascii="Arial" w:hAnsi="Arial" w:cs="Arial"/>
        </w:rPr>
        <w:t>prodávajícího</w:t>
      </w:r>
      <w:r w:rsidRPr="0070604C">
        <w:rPr>
          <w:rFonts w:ascii="Arial" w:hAnsi="Arial" w:cs="Arial"/>
        </w:rPr>
        <w:t xml:space="preserve"> všechny následky plynoucí z odstoupení od smlouvy, zejména pak náklady vzniklé uzavřením nové smlouvy s jiným </w:t>
      </w:r>
      <w:r w:rsidR="008C6685" w:rsidRPr="0070604C">
        <w:rPr>
          <w:rFonts w:ascii="Arial" w:hAnsi="Arial" w:cs="Arial"/>
        </w:rPr>
        <w:t>prodávajícím</w:t>
      </w:r>
      <w:r w:rsidRPr="0070604C">
        <w:rPr>
          <w:rFonts w:ascii="Arial" w:hAnsi="Arial" w:cs="Arial"/>
        </w:rPr>
        <w:t xml:space="preserve">, za opravy vad či nedodělků, za penále nebo škody, které mohou být hrazeny </w:t>
      </w:r>
      <w:r w:rsidR="00572651" w:rsidRPr="0070604C">
        <w:rPr>
          <w:rFonts w:ascii="Arial" w:hAnsi="Arial" w:cs="Arial"/>
        </w:rPr>
        <w:t>kupujícím</w:t>
      </w:r>
      <w:r w:rsidRPr="0070604C">
        <w:rPr>
          <w:rFonts w:ascii="Arial" w:hAnsi="Arial" w:cs="Arial"/>
        </w:rPr>
        <w:t xml:space="preserve">. </w:t>
      </w:r>
    </w:p>
    <w:p w14:paraId="5830417A" w14:textId="77777777" w:rsidR="005155F5" w:rsidRPr="0070604C" w:rsidRDefault="005155F5" w:rsidP="005155F5">
      <w:pPr>
        <w:pStyle w:val="Import16"/>
        <w:numPr>
          <w:ilvl w:val="0"/>
          <w:numId w:val="22"/>
        </w:numPr>
        <w:tabs>
          <w:tab w:val="clear" w:pos="864"/>
        </w:tabs>
        <w:spacing w:after="120"/>
        <w:jc w:val="both"/>
        <w:rPr>
          <w:rFonts w:ascii="Arial" w:hAnsi="Arial" w:cs="Arial"/>
        </w:rPr>
      </w:pPr>
      <w:r w:rsidRPr="0070604C">
        <w:rPr>
          <w:rFonts w:ascii="Arial" w:hAnsi="Arial" w:cs="Arial"/>
        </w:rPr>
        <w:t>Odstoupením od smlouvy nejsou dotčena práva smluvních stran na úhradu splatné smluvní pokuty a na náhradu škody.</w:t>
      </w:r>
    </w:p>
    <w:p w14:paraId="70BEA008" w14:textId="6A693189" w:rsidR="005155F5" w:rsidRPr="0070604C" w:rsidRDefault="005155F5" w:rsidP="005155F5">
      <w:pPr>
        <w:pStyle w:val="Import16"/>
        <w:numPr>
          <w:ilvl w:val="0"/>
          <w:numId w:val="22"/>
        </w:numPr>
        <w:tabs>
          <w:tab w:val="clear" w:pos="864"/>
        </w:tabs>
        <w:spacing w:after="120"/>
        <w:jc w:val="both"/>
        <w:rPr>
          <w:rFonts w:ascii="Arial" w:hAnsi="Arial" w:cs="Arial"/>
        </w:rPr>
      </w:pPr>
      <w:r w:rsidRPr="0070604C">
        <w:rPr>
          <w:rFonts w:ascii="Arial" w:hAnsi="Arial" w:cs="Arial"/>
        </w:rPr>
        <w:t>Kupující má právo vypovědět tuto smlouvu v případě, že v souvislosti s plněním účelu této smlouvy dojde</w:t>
      </w:r>
      <w:r w:rsidR="000B55FD" w:rsidRPr="0070604C">
        <w:rPr>
          <w:rFonts w:ascii="Arial" w:hAnsi="Arial" w:cs="Arial"/>
        </w:rPr>
        <w:t xml:space="preserve"> ze strany prodávajícího</w:t>
      </w:r>
      <w:r w:rsidRPr="0070604C">
        <w:rPr>
          <w:rFonts w:ascii="Arial" w:hAnsi="Arial" w:cs="Arial"/>
        </w:rPr>
        <w:t xml:space="preserve"> ke spáchání trestného činu. Výpovědní doba činí 3 dny a začíná běžet dnem následujícím po dni, kdy bylo písemné vyhotovení výpovědi doručeno dodavateli. </w:t>
      </w:r>
    </w:p>
    <w:p w14:paraId="28E85557" w14:textId="77777777" w:rsidR="005155F5" w:rsidRPr="0070604C" w:rsidRDefault="005155F5" w:rsidP="005155F5">
      <w:pPr>
        <w:pStyle w:val="Import16"/>
        <w:numPr>
          <w:ilvl w:val="0"/>
          <w:numId w:val="22"/>
        </w:numPr>
        <w:tabs>
          <w:tab w:val="clear" w:pos="864"/>
        </w:tabs>
        <w:spacing w:after="120"/>
        <w:jc w:val="both"/>
        <w:rPr>
          <w:rFonts w:ascii="Arial" w:hAnsi="Arial" w:cs="Arial"/>
        </w:rPr>
      </w:pPr>
      <w:r w:rsidRPr="0070604C">
        <w:rPr>
          <w:rFonts w:ascii="Arial" w:hAnsi="Arial" w:cs="Arial"/>
        </w:rPr>
        <w:t>V dalším se v případě odstoupení od smlouvy postupuje dle příslušných ustanovení občanského zákoníku.</w:t>
      </w:r>
    </w:p>
    <w:p w14:paraId="57F66287" w14:textId="14D72ED1" w:rsidR="005155F5" w:rsidRPr="0070604C" w:rsidRDefault="005155F5" w:rsidP="005155F5">
      <w:pPr>
        <w:pStyle w:val="Import16"/>
        <w:numPr>
          <w:ilvl w:val="0"/>
          <w:numId w:val="22"/>
        </w:numPr>
        <w:tabs>
          <w:tab w:val="clear" w:pos="864"/>
        </w:tabs>
        <w:spacing w:after="120"/>
        <w:jc w:val="both"/>
        <w:rPr>
          <w:rFonts w:ascii="Arial" w:hAnsi="Arial" w:cs="Arial"/>
        </w:rPr>
      </w:pPr>
      <w:r w:rsidRPr="0070604C">
        <w:rPr>
          <w:rFonts w:ascii="Arial" w:hAnsi="Arial" w:cs="Arial"/>
        </w:rPr>
        <w:t>Odstoupení je možné i jen ohledně dosud nesplněné části plnění.</w:t>
      </w:r>
    </w:p>
    <w:p w14:paraId="642372FE" w14:textId="77777777" w:rsidR="00154015" w:rsidRPr="0070604C" w:rsidRDefault="00154015" w:rsidP="00154015">
      <w:pPr>
        <w:keepNext/>
        <w:tabs>
          <w:tab w:val="left" w:pos="0"/>
          <w:tab w:val="left" w:pos="360"/>
        </w:tabs>
        <w:ind w:left="362" w:hanging="181"/>
        <w:jc w:val="center"/>
        <w:rPr>
          <w:rFonts w:ascii="Arial" w:hAnsi="Arial" w:cs="Arial"/>
          <w:b/>
        </w:rPr>
      </w:pPr>
    </w:p>
    <w:p w14:paraId="3EFF6A24" w14:textId="6DB1428A" w:rsidR="00154015" w:rsidRPr="0070604C" w:rsidRDefault="00154015" w:rsidP="00154015">
      <w:pPr>
        <w:keepNext/>
        <w:tabs>
          <w:tab w:val="left" w:pos="0"/>
          <w:tab w:val="left" w:pos="360"/>
        </w:tabs>
        <w:ind w:left="362" w:hanging="181"/>
        <w:jc w:val="center"/>
        <w:rPr>
          <w:rFonts w:ascii="Arial" w:hAnsi="Arial" w:cs="Arial"/>
          <w:b/>
        </w:rPr>
      </w:pPr>
      <w:r w:rsidRPr="0070604C">
        <w:rPr>
          <w:rFonts w:ascii="Arial" w:hAnsi="Arial" w:cs="Arial"/>
          <w:b/>
        </w:rPr>
        <w:t>X</w:t>
      </w:r>
      <w:r w:rsidR="00007026" w:rsidRPr="0070604C">
        <w:rPr>
          <w:rFonts w:ascii="Arial" w:hAnsi="Arial" w:cs="Arial"/>
          <w:b/>
        </w:rPr>
        <w:t>II</w:t>
      </w:r>
      <w:r w:rsidRPr="0070604C">
        <w:rPr>
          <w:rFonts w:ascii="Arial" w:hAnsi="Arial" w:cs="Arial"/>
          <w:b/>
        </w:rPr>
        <w:t>I.</w:t>
      </w:r>
    </w:p>
    <w:p w14:paraId="6797C82F" w14:textId="77777777" w:rsidR="00154015" w:rsidRPr="0070604C" w:rsidRDefault="00154015" w:rsidP="00154015">
      <w:pPr>
        <w:pStyle w:val="Nadpis1"/>
        <w:tabs>
          <w:tab w:val="clear" w:pos="567"/>
          <w:tab w:val="left" w:pos="0"/>
          <w:tab w:val="left" w:pos="360"/>
        </w:tabs>
        <w:spacing w:before="0" w:after="240"/>
        <w:ind w:left="362" w:hanging="181"/>
        <w:rPr>
          <w:rFonts w:ascii="Arial" w:hAnsi="Arial" w:cs="Arial"/>
          <w:caps w:val="0"/>
        </w:rPr>
      </w:pPr>
      <w:r w:rsidRPr="0070604C">
        <w:rPr>
          <w:rFonts w:ascii="Arial" w:hAnsi="Arial" w:cs="Arial"/>
          <w:caps w:val="0"/>
        </w:rPr>
        <w:t>Závěrečná ustanovení</w:t>
      </w:r>
    </w:p>
    <w:p w14:paraId="44E79C80" w14:textId="77777777" w:rsidR="00154015" w:rsidRPr="0070604C" w:rsidRDefault="00154015" w:rsidP="00154015">
      <w:pPr>
        <w:numPr>
          <w:ilvl w:val="0"/>
          <w:numId w:val="10"/>
        </w:numPr>
        <w:tabs>
          <w:tab w:val="left" w:pos="426"/>
        </w:tabs>
        <w:spacing w:before="120"/>
        <w:jc w:val="both"/>
        <w:rPr>
          <w:rFonts w:ascii="Arial" w:hAnsi="Arial" w:cs="Arial"/>
        </w:rPr>
      </w:pPr>
      <w:r w:rsidRPr="0070604C">
        <w:rPr>
          <w:rFonts w:ascii="Arial" w:hAnsi="Arial" w:cs="Arial"/>
        </w:rPr>
        <w:t>Doplňování nebo změnu této smlouvy lze provádět jen se souhlasem obou smluvních stran, a to pouze formou písemných dodatků.</w:t>
      </w:r>
    </w:p>
    <w:p w14:paraId="046BA3C9" w14:textId="2430B203" w:rsidR="00154015" w:rsidRPr="0070604C" w:rsidRDefault="00A14745" w:rsidP="00154015">
      <w:pPr>
        <w:numPr>
          <w:ilvl w:val="0"/>
          <w:numId w:val="10"/>
        </w:numPr>
        <w:tabs>
          <w:tab w:val="left" w:pos="426"/>
        </w:tabs>
        <w:spacing w:before="120"/>
        <w:jc w:val="both"/>
        <w:rPr>
          <w:rFonts w:ascii="Arial" w:hAnsi="Arial" w:cs="Arial"/>
        </w:rPr>
      </w:pPr>
      <w:r w:rsidRPr="0070604C">
        <w:rPr>
          <w:rFonts w:ascii="Arial" w:hAnsi="Arial" w:cs="Arial"/>
        </w:rPr>
        <w:t>Prodávající</w:t>
      </w:r>
      <w:r w:rsidR="00154015" w:rsidRPr="0070604C">
        <w:rPr>
          <w:rFonts w:ascii="Arial" w:hAnsi="Arial" w:cs="Arial"/>
        </w:rPr>
        <w:t xml:space="preserve"> si </w:t>
      </w:r>
      <w:r w:rsidRPr="0070604C">
        <w:rPr>
          <w:rFonts w:ascii="Arial" w:hAnsi="Arial" w:cs="Arial"/>
        </w:rPr>
        <w:t>je</w:t>
      </w:r>
      <w:r w:rsidR="00154015" w:rsidRPr="0070604C">
        <w:rPr>
          <w:rFonts w:ascii="Arial" w:hAnsi="Arial" w:cs="Arial"/>
        </w:rPr>
        <w:t xml:space="preserve"> vědom, že je ve smyslu zákona č. 320/2001 Sb. o finanční kontrole ve veřejné správě povinen spolupůsobit při výkonu finanční kontroly. </w:t>
      </w:r>
      <w:r w:rsidRPr="0070604C">
        <w:rPr>
          <w:rFonts w:ascii="Arial" w:hAnsi="Arial" w:cs="Arial"/>
        </w:rPr>
        <w:t>Prodávající</w:t>
      </w:r>
      <w:r w:rsidR="00154015" w:rsidRPr="0070604C">
        <w:rPr>
          <w:rFonts w:ascii="Arial" w:hAnsi="Arial" w:cs="Arial"/>
        </w:rPr>
        <w:t xml:space="preserve"> se ve spolupráci s </w:t>
      </w:r>
      <w:r w:rsidR="00572651" w:rsidRPr="0070604C">
        <w:rPr>
          <w:rFonts w:ascii="Arial" w:hAnsi="Arial" w:cs="Arial"/>
        </w:rPr>
        <w:t>kupujícím</w:t>
      </w:r>
      <w:r w:rsidR="00154015" w:rsidRPr="0070604C">
        <w:rPr>
          <w:rFonts w:ascii="Arial" w:hAnsi="Arial" w:cs="Arial"/>
        </w:rPr>
        <w:t xml:space="preserve"> zav</w:t>
      </w:r>
      <w:r w:rsidRPr="0070604C">
        <w:rPr>
          <w:rFonts w:ascii="Arial" w:hAnsi="Arial" w:cs="Arial"/>
        </w:rPr>
        <w:t>azuje</w:t>
      </w:r>
      <w:r w:rsidR="00154015" w:rsidRPr="0070604C">
        <w:rPr>
          <w:rFonts w:ascii="Arial" w:hAnsi="Arial" w:cs="Arial"/>
        </w:rPr>
        <w:t xml:space="preserve"> poskytnout kontrolním orgánům jakékoliv dokumenty vztahující se k realizaci projektu, podat informace a umožnit vstup do svého sídla a jakýchkoliv dalších prostor a na pozemky související s projektem nebo jeho realizací. </w:t>
      </w:r>
      <w:r w:rsidRPr="0070604C">
        <w:rPr>
          <w:rFonts w:ascii="Arial" w:hAnsi="Arial" w:cs="Arial"/>
        </w:rPr>
        <w:t xml:space="preserve">Prodávající </w:t>
      </w:r>
      <w:r w:rsidR="00154015" w:rsidRPr="0070604C">
        <w:rPr>
          <w:rFonts w:ascii="Arial" w:hAnsi="Arial" w:cs="Arial"/>
        </w:rPr>
        <w:t xml:space="preserve">se zavazuje poskytnout na výzvu své daňové účetnictví nebo daňovou evidenci k nahlédnutí v rozsahu, který souvisí s projektem. </w:t>
      </w:r>
      <w:r w:rsidRPr="0070604C">
        <w:rPr>
          <w:rFonts w:ascii="Arial" w:hAnsi="Arial" w:cs="Arial"/>
        </w:rPr>
        <w:t>Prodávající</w:t>
      </w:r>
      <w:r w:rsidR="00154015" w:rsidRPr="0070604C">
        <w:rPr>
          <w:rFonts w:ascii="Arial" w:hAnsi="Arial" w:cs="Arial"/>
        </w:rPr>
        <w:t xml:space="preserve"> se dále zavazuje provést v požadovaném termínu, rozsahu a kvalitě opatření k odstranění kontrolních zjištění a informovat o nich příslušný kontrolní orgán </w:t>
      </w:r>
      <w:r w:rsidR="00572651" w:rsidRPr="0070604C">
        <w:rPr>
          <w:rFonts w:ascii="Arial" w:hAnsi="Arial" w:cs="Arial"/>
        </w:rPr>
        <w:t>kupujícího</w:t>
      </w:r>
      <w:r w:rsidR="00154015" w:rsidRPr="0070604C">
        <w:rPr>
          <w:rFonts w:ascii="Arial" w:hAnsi="Arial" w:cs="Arial"/>
        </w:rPr>
        <w:t>.</w:t>
      </w:r>
    </w:p>
    <w:p w14:paraId="1CCC7B2B" w14:textId="6F3B1319" w:rsidR="00557049" w:rsidRPr="0070604C" w:rsidRDefault="00557049" w:rsidP="00084A57">
      <w:pPr>
        <w:pStyle w:val="Zkladntext"/>
        <w:numPr>
          <w:ilvl w:val="0"/>
          <w:numId w:val="10"/>
        </w:numPr>
        <w:tabs>
          <w:tab w:val="clear" w:pos="1418"/>
          <w:tab w:val="left" w:pos="0"/>
        </w:tabs>
        <w:rPr>
          <w:rFonts w:ascii="Arial" w:hAnsi="Arial" w:cs="Arial"/>
        </w:rPr>
      </w:pPr>
      <w:bookmarkStart w:id="5" w:name="_Hlk200628691"/>
      <w:r>
        <w:rPr>
          <w:rFonts w:ascii="Arial" w:hAnsi="Arial" w:cs="Arial"/>
        </w:rPr>
        <w:t>Zhotovitel</w:t>
      </w:r>
      <w:r w:rsidRPr="00557049">
        <w:rPr>
          <w:rFonts w:ascii="Arial" w:hAnsi="Arial" w:cs="Arial"/>
        </w:rPr>
        <w:t xml:space="preserve"> je povinen řádně uchovávat veškerou dokumentaci a účetní doklady, související s realizací projektu, minimálně do konce roku 2035. Pokud je v českých právních předpisech stanovena lhůta delší než v evropských předpisech, musí být použita pro úschovu delší lhůta.</w:t>
      </w:r>
      <w:r w:rsidRPr="00557049" w:rsidDel="00557049">
        <w:rPr>
          <w:rFonts w:ascii="Arial" w:hAnsi="Arial" w:cs="Arial"/>
        </w:rPr>
        <w:t xml:space="preserve"> </w:t>
      </w:r>
      <w:bookmarkStart w:id="6" w:name="_Hlk200628731"/>
      <w:bookmarkEnd w:id="5"/>
      <w:r>
        <w:rPr>
          <w:rFonts w:ascii="Arial" w:hAnsi="Arial" w:cs="Arial"/>
        </w:rPr>
        <w:t>Zhotovitel</w:t>
      </w:r>
      <w:r w:rsidRPr="00557049">
        <w:rPr>
          <w:rFonts w:ascii="Arial" w:hAnsi="Arial" w:cs="Arial"/>
        </w:rPr>
        <w:t xml:space="preserve"> je povinen minimálně do konce roku 2035 poskytovat informace a dokumentaci vztahující se k projektu zaměstnancům </w:t>
      </w:r>
      <w:r w:rsidRPr="00557049">
        <w:rPr>
          <w:rFonts w:ascii="Arial" w:hAnsi="Arial" w:cs="Arial"/>
        </w:rPr>
        <w:lastRenderedPageBreak/>
        <w:t xml:space="preserve">nebo zmocněncům pověřených orgánů (Centra pro regionální rozvoj ČR (dále jen „Centrum“), Ministerstva pro místní rozvoj ČR, Ministerstva financí ČR, Evropské komise (dále jen „EK“), Evropského účetního dvora (dále jen „EÚD“), Nejvyššího kontrolního úřadu (dále jen „NKÚ“), Auditního orgánu (dále jen „AO“), Platebního orgánu (dále jen „MF - PO“), příslušného orgánu finanční správy a dalších oprávněných orgánů státní správy) a je povinen informovat Centrum o skutečnostech majících vliv na realizaci projektu, především pak o jakýchkoli kontrolách a auditech provedených v souvislosti s projektem. </w:t>
      </w:r>
      <w:r>
        <w:rPr>
          <w:rFonts w:ascii="Arial" w:hAnsi="Arial" w:cs="Arial"/>
        </w:rPr>
        <w:t>Zhotovitel</w:t>
      </w:r>
      <w:r w:rsidRPr="00557049">
        <w:rPr>
          <w:rFonts w:ascii="Arial" w:hAnsi="Arial" w:cs="Arial"/>
        </w:rPr>
        <w:t xml:space="preserve"> je též povinen na žádost poskytovatele dotace, ŘO IROP, Centra, </w:t>
      </w:r>
      <w:proofErr w:type="gramStart"/>
      <w:r w:rsidRPr="00557049">
        <w:rPr>
          <w:rFonts w:ascii="Arial" w:hAnsi="Arial" w:cs="Arial"/>
        </w:rPr>
        <w:t>MF - PO</w:t>
      </w:r>
      <w:proofErr w:type="gramEnd"/>
      <w:r w:rsidRPr="00557049">
        <w:rPr>
          <w:rFonts w:ascii="Arial" w:hAnsi="Arial" w:cs="Arial"/>
        </w:rPr>
        <w:t xml:space="preserve"> nebo AO poskytnout veškeré informace o výsledcích těchto kontrol a auditů včetně protokolů z kontrol a zpráv o auditech. Zároveň je </w:t>
      </w:r>
      <w:r>
        <w:rPr>
          <w:rFonts w:ascii="Arial" w:hAnsi="Arial" w:cs="Arial"/>
        </w:rPr>
        <w:t>zhotovitel</w:t>
      </w:r>
      <w:r w:rsidRPr="00557049">
        <w:rPr>
          <w:rFonts w:ascii="Arial" w:hAnsi="Arial" w:cs="Arial"/>
        </w:rPr>
        <w:t xml:space="preserve"> povinen vytvořit podmínky k provedení kontroly nebo auditu, podrobit se jejich provedení a poskytnout součinnost pro jejich výkon.</w:t>
      </w:r>
    </w:p>
    <w:bookmarkEnd w:id="6"/>
    <w:p w14:paraId="3076FBDC" w14:textId="77777777" w:rsidR="00154015" w:rsidRPr="0070604C" w:rsidRDefault="00154015" w:rsidP="00154015">
      <w:pPr>
        <w:numPr>
          <w:ilvl w:val="0"/>
          <w:numId w:val="10"/>
        </w:numPr>
        <w:tabs>
          <w:tab w:val="left" w:pos="426"/>
        </w:tabs>
        <w:spacing w:before="120"/>
        <w:jc w:val="both"/>
        <w:rPr>
          <w:rFonts w:ascii="Arial" w:hAnsi="Arial" w:cs="Arial"/>
        </w:rPr>
      </w:pPr>
      <w:r w:rsidRPr="0070604C">
        <w:rPr>
          <w:rFonts w:ascii="Arial" w:hAnsi="Arial" w:cs="Arial"/>
        </w:rPr>
        <w:t>Smluvní strany berou na vědomí, že plnění z této smlouvy je plněním ve vztahu k veřejnoprávní korporaci a veřejným prostředkům a vztahuje se na ni zákon č. 340/2015 Sb., o zvláštních podmínkách účinnosti některých smluv, uveřejňování těchto smluv a o registru smluv (zákon o registru smluv). Prohlašují, že skutečnosti a údaje uvedené ve smlouvě nejsou obchodním</w:t>
      </w:r>
      <w:r w:rsidR="00EE57A0" w:rsidRPr="0070604C">
        <w:rPr>
          <w:rFonts w:ascii="Arial" w:hAnsi="Arial" w:cs="Arial"/>
        </w:rPr>
        <w:t xml:space="preserve"> </w:t>
      </w:r>
      <w:r w:rsidR="004E5513" w:rsidRPr="0070604C">
        <w:rPr>
          <w:rFonts w:ascii="Arial" w:hAnsi="Arial" w:cs="Arial"/>
        </w:rPr>
        <w:t>tajemstvím</w:t>
      </w:r>
      <w:r w:rsidRPr="0070604C">
        <w:rPr>
          <w:rFonts w:ascii="Arial" w:hAnsi="Arial" w:cs="Arial"/>
        </w:rPr>
        <w:t>. Tato smlouva nabývá platnosti dnem podpisu oprávněnými zástupci obou smluvních stran a účinnosti dnem uveřejnění v informačním systému veřejné správy – Registru smluv.</w:t>
      </w:r>
    </w:p>
    <w:p w14:paraId="5FA8F658" w14:textId="6DD1878C" w:rsidR="00154015" w:rsidRPr="0070604C" w:rsidRDefault="00A14745" w:rsidP="00154015">
      <w:pPr>
        <w:numPr>
          <w:ilvl w:val="0"/>
          <w:numId w:val="10"/>
        </w:numPr>
        <w:tabs>
          <w:tab w:val="left" w:pos="426"/>
        </w:tabs>
        <w:spacing w:before="120"/>
        <w:jc w:val="both"/>
        <w:rPr>
          <w:rFonts w:ascii="Arial" w:hAnsi="Arial" w:cs="Arial"/>
        </w:rPr>
      </w:pPr>
      <w:r w:rsidRPr="0070604C">
        <w:rPr>
          <w:rFonts w:ascii="Arial" w:hAnsi="Arial" w:cs="Arial"/>
        </w:rPr>
        <w:t>Tato smlouva</w:t>
      </w:r>
      <w:r w:rsidR="00154015" w:rsidRPr="0070604C">
        <w:rPr>
          <w:rFonts w:ascii="Arial" w:hAnsi="Arial" w:cs="Arial"/>
        </w:rPr>
        <w:t xml:space="preserve"> byla schválena usnesením č. </w:t>
      </w:r>
      <w:permStart w:id="914054344" w:edGrp="everyone"/>
      <w:r w:rsidR="00154015" w:rsidRPr="0070604C">
        <w:rPr>
          <w:rFonts w:ascii="Arial" w:hAnsi="Arial" w:cs="Arial"/>
        </w:rPr>
        <w:t>…</w:t>
      </w:r>
      <w:permEnd w:id="914054344"/>
      <w:r w:rsidR="00154015" w:rsidRPr="0070604C">
        <w:rPr>
          <w:rFonts w:ascii="Arial" w:hAnsi="Arial" w:cs="Arial"/>
        </w:rPr>
        <w:t xml:space="preserve"> RM, dne </w:t>
      </w:r>
      <w:permStart w:id="1055677240" w:edGrp="everyone"/>
      <w:r w:rsidR="004E5513" w:rsidRPr="0070604C">
        <w:rPr>
          <w:rFonts w:ascii="Arial" w:hAnsi="Arial" w:cs="Arial"/>
        </w:rPr>
        <w:t>………</w:t>
      </w:r>
      <w:r w:rsidR="00360D10" w:rsidRPr="0070604C">
        <w:rPr>
          <w:rFonts w:ascii="Arial" w:hAnsi="Arial" w:cs="Arial"/>
        </w:rPr>
        <w:t>202</w:t>
      </w:r>
      <w:r w:rsidR="00C811C3" w:rsidRPr="0070604C">
        <w:rPr>
          <w:rFonts w:ascii="Arial" w:hAnsi="Arial" w:cs="Arial"/>
        </w:rPr>
        <w:t>5</w:t>
      </w:r>
      <w:permEnd w:id="1055677240"/>
      <w:r w:rsidR="00154015" w:rsidRPr="0070604C">
        <w:rPr>
          <w:rFonts w:ascii="Arial" w:hAnsi="Arial" w:cs="Arial"/>
        </w:rPr>
        <w:t>.</w:t>
      </w:r>
    </w:p>
    <w:p w14:paraId="6FFF7C7C" w14:textId="77777777" w:rsidR="00EE57A0" w:rsidRPr="0070604C" w:rsidRDefault="00EE57A0" w:rsidP="00154015">
      <w:pPr>
        <w:pStyle w:val="Odstavecseseznamem"/>
        <w:tabs>
          <w:tab w:val="left" w:pos="426"/>
        </w:tabs>
        <w:spacing w:before="120"/>
        <w:ind w:left="360"/>
        <w:jc w:val="both"/>
        <w:rPr>
          <w:rFonts w:ascii="Arial" w:hAnsi="Arial" w:cs="Arial"/>
        </w:rPr>
      </w:pPr>
    </w:p>
    <w:p w14:paraId="37579E2E" w14:textId="77777777" w:rsidR="00EE57A0" w:rsidRPr="0070604C" w:rsidRDefault="00EE57A0" w:rsidP="00154015">
      <w:pPr>
        <w:pStyle w:val="Odstavecseseznamem"/>
        <w:tabs>
          <w:tab w:val="left" w:pos="426"/>
        </w:tabs>
        <w:spacing w:before="120"/>
        <w:ind w:left="360"/>
        <w:jc w:val="both"/>
        <w:rPr>
          <w:rFonts w:ascii="Arial" w:hAnsi="Arial" w:cs="Arial"/>
        </w:rPr>
      </w:pPr>
    </w:p>
    <w:p w14:paraId="375C0B60" w14:textId="45A4EABC" w:rsidR="002F6C94" w:rsidRPr="0070604C" w:rsidRDefault="00154015" w:rsidP="002F6C94">
      <w:pPr>
        <w:pStyle w:val="Odstavecseseznamem"/>
        <w:tabs>
          <w:tab w:val="left" w:pos="426"/>
        </w:tabs>
        <w:spacing w:before="120"/>
        <w:ind w:left="360"/>
        <w:jc w:val="both"/>
        <w:rPr>
          <w:rFonts w:ascii="Arial" w:hAnsi="Arial" w:cs="Arial"/>
        </w:rPr>
      </w:pPr>
      <w:r w:rsidRPr="0070604C">
        <w:rPr>
          <w:rFonts w:ascii="Arial" w:hAnsi="Arial" w:cs="Arial"/>
        </w:rPr>
        <w:t xml:space="preserve">Příloha </w:t>
      </w:r>
      <w:r w:rsidR="002225A6" w:rsidRPr="0070604C">
        <w:rPr>
          <w:rFonts w:ascii="Arial" w:hAnsi="Arial" w:cs="Arial"/>
        </w:rPr>
        <w:t>č.</w:t>
      </w:r>
      <w:r w:rsidR="0054793F" w:rsidRPr="0070604C">
        <w:rPr>
          <w:rFonts w:ascii="Arial" w:hAnsi="Arial" w:cs="Arial"/>
        </w:rPr>
        <w:t xml:space="preserve"> </w:t>
      </w:r>
      <w:r w:rsidR="002225A6" w:rsidRPr="0070604C">
        <w:rPr>
          <w:rFonts w:ascii="Arial" w:hAnsi="Arial" w:cs="Arial"/>
        </w:rPr>
        <w:t>1</w:t>
      </w:r>
      <w:r w:rsidR="0054793F" w:rsidRPr="0070604C">
        <w:rPr>
          <w:rFonts w:ascii="Arial" w:hAnsi="Arial" w:cs="Arial"/>
        </w:rPr>
        <w:t xml:space="preserve"> O</w:t>
      </w:r>
      <w:r w:rsidR="00CD3700" w:rsidRPr="0070604C">
        <w:rPr>
          <w:rFonts w:ascii="Arial" w:hAnsi="Arial" w:cs="Arial"/>
        </w:rPr>
        <w:t>ceněný rozpočet</w:t>
      </w:r>
    </w:p>
    <w:p w14:paraId="6ADDD7FF" w14:textId="59849EC0" w:rsidR="00D3419E" w:rsidRPr="0070604C" w:rsidRDefault="00D3419E" w:rsidP="002F6C94">
      <w:pPr>
        <w:pStyle w:val="Odstavecseseznamem"/>
        <w:tabs>
          <w:tab w:val="left" w:pos="426"/>
        </w:tabs>
        <w:spacing w:before="120"/>
        <w:ind w:left="360"/>
        <w:jc w:val="both"/>
        <w:rPr>
          <w:rFonts w:ascii="Arial" w:hAnsi="Arial" w:cs="Arial"/>
        </w:rPr>
      </w:pPr>
      <w:r w:rsidRPr="0070604C">
        <w:rPr>
          <w:rFonts w:ascii="Arial" w:hAnsi="Arial" w:cs="Arial"/>
        </w:rPr>
        <w:t>Příloha č. 2 Časový harmonogram prací</w:t>
      </w:r>
    </w:p>
    <w:p w14:paraId="612D3259" w14:textId="77777777" w:rsidR="00154015" w:rsidRPr="0070604C" w:rsidRDefault="00154015" w:rsidP="002F6C94">
      <w:pPr>
        <w:pStyle w:val="Odstavecseseznamem"/>
        <w:tabs>
          <w:tab w:val="left" w:pos="426"/>
        </w:tabs>
        <w:spacing w:before="120"/>
        <w:ind w:left="360"/>
        <w:jc w:val="both"/>
        <w:rPr>
          <w:rFonts w:ascii="Arial" w:hAnsi="Arial" w:cs="Arial"/>
        </w:rPr>
      </w:pPr>
      <w:r w:rsidRPr="0070604C">
        <w:rPr>
          <w:rFonts w:ascii="Arial" w:hAnsi="Arial" w:cs="Arial"/>
        </w:rPr>
        <w:t xml:space="preserve"> </w:t>
      </w:r>
    </w:p>
    <w:tbl>
      <w:tblPr>
        <w:tblW w:w="0" w:type="auto"/>
        <w:tblInd w:w="430" w:type="dxa"/>
        <w:tblCellMar>
          <w:left w:w="70" w:type="dxa"/>
          <w:right w:w="70" w:type="dxa"/>
        </w:tblCellMar>
        <w:tblLook w:val="0000" w:firstRow="0" w:lastRow="0" w:firstColumn="0" w:lastColumn="0" w:noHBand="0" w:noVBand="0"/>
      </w:tblPr>
      <w:tblGrid>
        <w:gridCol w:w="3393"/>
        <w:gridCol w:w="1729"/>
        <w:gridCol w:w="3518"/>
      </w:tblGrid>
      <w:tr w:rsidR="00154015" w:rsidRPr="0070604C" w14:paraId="3F89F61E" w14:textId="77777777" w:rsidTr="00140AC5">
        <w:tc>
          <w:tcPr>
            <w:tcW w:w="3420" w:type="dxa"/>
          </w:tcPr>
          <w:p w14:paraId="1DF15D52" w14:textId="3E4753BA" w:rsidR="00154015" w:rsidRPr="0070604C" w:rsidRDefault="0054793F" w:rsidP="00140AC5">
            <w:pPr>
              <w:pStyle w:val="Zhlav"/>
              <w:tabs>
                <w:tab w:val="clear" w:pos="4536"/>
                <w:tab w:val="clear" w:pos="9072"/>
              </w:tabs>
              <w:spacing w:before="240"/>
              <w:rPr>
                <w:rFonts w:ascii="Arial" w:hAnsi="Arial" w:cs="Arial"/>
              </w:rPr>
            </w:pPr>
            <w:r w:rsidRPr="0070604C">
              <w:rPr>
                <w:rFonts w:ascii="Arial" w:hAnsi="Arial" w:cs="Arial"/>
              </w:rPr>
              <w:t>V Chotěboři</w:t>
            </w:r>
          </w:p>
        </w:tc>
        <w:tc>
          <w:tcPr>
            <w:tcW w:w="1749" w:type="dxa"/>
          </w:tcPr>
          <w:p w14:paraId="4F95D639" w14:textId="77777777" w:rsidR="00154015" w:rsidRPr="0070604C" w:rsidRDefault="00154015" w:rsidP="00140AC5">
            <w:pPr>
              <w:rPr>
                <w:rFonts w:ascii="Arial" w:hAnsi="Arial" w:cs="Arial"/>
              </w:rPr>
            </w:pPr>
          </w:p>
        </w:tc>
        <w:tc>
          <w:tcPr>
            <w:tcW w:w="3543" w:type="dxa"/>
          </w:tcPr>
          <w:p w14:paraId="424834D4" w14:textId="77777777" w:rsidR="00154015" w:rsidRPr="0070604C" w:rsidRDefault="00154015" w:rsidP="00140AC5">
            <w:pPr>
              <w:pStyle w:val="Zhlav"/>
              <w:tabs>
                <w:tab w:val="clear" w:pos="4536"/>
                <w:tab w:val="clear" w:pos="9072"/>
              </w:tabs>
              <w:rPr>
                <w:rFonts w:ascii="Arial" w:hAnsi="Arial" w:cs="Arial"/>
              </w:rPr>
            </w:pPr>
            <w:r w:rsidRPr="0070604C">
              <w:rPr>
                <w:rFonts w:ascii="Arial" w:hAnsi="Arial" w:cs="Arial"/>
              </w:rPr>
              <w:t xml:space="preserve"> </w:t>
            </w:r>
          </w:p>
          <w:p w14:paraId="671F86F9" w14:textId="0A7006A8" w:rsidR="00154015" w:rsidRPr="0070604C" w:rsidRDefault="0054793F" w:rsidP="00140AC5">
            <w:pPr>
              <w:pStyle w:val="Zhlav"/>
              <w:tabs>
                <w:tab w:val="clear" w:pos="4536"/>
                <w:tab w:val="clear" w:pos="9072"/>
              </w:tabs>
              <w:rPr>
                <w:rFonts w:ascii="Arial" w:hAnsi="Arial" w:cs="Arial"/>
              </w:rPr>
            </w:pPr>
            <w:r w:rsidRPr="0070604C">
              <w:rPr>
                <w:rFonts w:ascii="Arial" w:hAnsi="Arial" w:cs="Arial"/>
              </w:rPr>
              <w:t>V</w:t>
            </w:r>
            <w:r w:rsidR="00154015" w:rsidRPr="0070604C">
              <w:rPr>
                <w:rFonts w:ascii="Arial" w:hAnsi="Arial" w:cs="Arial"/>
              </w:rPr>
              <w:t xml:space="preserve"> </w:t>
            </w:r>
            <w:permStart w:id="1812479342" w:edGrp="everyone"/>
            <w:proofErr w:type="gramStart"/>
            <w:r w:rsidR="00A00D7A" w:rsidRPr="0070604C">
              <w:rPr>
                <w:rFonts w:ascii="Arial" w:hAnsi="Arial" w:cs="Arial"/>
              </w:rPr>
              <w:t>…….</w:t>
            </w:r>
            <w:proofErr w:type="gramEnd"/>
            <w:r w:rsidR="00A00D7A" w:rsidRPr="0070604C">
              <w:rPr>
                <w:rFonts w:ascii="Arial" w:hAnsi="Arial" w:cs="Arial"/>
              </w:rPr>
              <w:t>.</w:t>
            </w:r>
            <w:permEnd w:id="1812479342"/>
          </w:p>
        </w:tc>
      </w:tr>
      <w:tr w:rsidR="00154015" w:rsidRPr="0070604C" w14:paraId="13734D9C" w14:textId="77777777" w:rsidTr="00140AC5">
        <w:trPr>
          <w:cantSplit/>
          <w:trHeight w:val="1640"/>
        </w:trPr>
        <w:tc>
          <w:tcPr>
            <w:tcW w:w="3420" w:type="dxa"/>
            <w:tcBorders>
              <w:bottom w:val="single" w:sz="4" w:space="0" w:color="auto"/>
            </w:tcBorders>
            <w:vAlign w:val="center"/>
          </w:tcPr>
          <w:p w14:paraId="2AB3B9D0" w14:textId="77777777" w:rsidR="00154015" w:rsidRPr="0070604C" w:rsidRDefault="00154015" w:rsidP="00140AC5">
            <w:pPr>
              <w:rPr>
                <w:rFonts w:ascii="Arial" w:hAnsi="Arial" w:cs="Arial"/>
              </w:rPr>
            </w:pPr>
          </w:p>
        </w:tc>
        <w:tc>
          <w:tcPr>
            <w:tcW w:w="1749" w:type="dxa"/>
            <w:vAlign w:val="center"/>
          </w:tcPr>
          <w:p w14:paraId="4BEC1D07" w14:textId="77777777" w:rsidR="00154015" w:rsidRPr="0070604C" w:rsidRDefault="00154015" w:rsidP="00140AC5">
            <w:pPr>
              <w:jc w:val="center"/>
              <w:rPr>
                <w:rFonts w:ascii="Arial" w:hAnsi="Arial" w:cs="Arial"/>
              </w:rPr>
            </w:pPr>
          </w:p>
        </w:tc>
        <w:tc>
          <w:tcPr>
            <w:tcW w:w="3543" w:type="dxa"/>
            <w:tcBorders>
              <w:bottom w:val="single" w:sz="4" w:space="0" w:color="auto"/>
            </w:tcBorders>
            <w:vAlign w:val="center"/>
          </w:tcPr>
          <w:p w14:paraId="3C2285C9" w14:textId="77777777" w:rsidR="00154015" w:rsidRPr="0070604C" w:rsidRDefault="00154015" w:rsidP="00140AC5">
            <w:pPr>
              <w:jc w:val="center"/>
              <w:rPr>
                <w:rFonts w:ascii="Arial" w:hAnsi="Arial" w:cs="Arial"/>
              </w:rPr>
            </w:pPr>
          </w:p>
        </w:tc>
      </w:tr>
      <w:tr w:rsidR="00154015" w:rsidRPr="001C4FC4" w14:paraId="037EB9D4" w14:textId="77777777" w:rsidTr="00140AC5">
        <w:trPr>
          <w:trHeight w:val="70"/>
        </w:trPr>
        <w:tc>
          <w:tcPr>
            <w:tcW w:w="3420" w:type="dxa"/>
            <w:tcBorders>
              <w:top w:val="single" w:sz="4" w:space="0" w:color="auto"/>
            </w:tcBorders>
          </w:tcPr>
          <w:p w14:paraId="49750821" w14:textId="77777777" w:rsidR="00154015" w:rsidRPr="0070604C" w:rsidRDefault="00154015" w:rsidP="00140AC5">
            <w:pPr>
              <w:jc w:val="center"/>
              <w:rPr>
                <w:rFonts w:ascii="Arial" w:hAnsi="Arial" w:cs="Arial"/>
              </w:rPr>
            </w:pPr>
            <w:r w:rsidRPr="0070604C">
              <w:rPr>
                <w:rFonts w:ascii="Arial" w:hAnsi="Arial" w:cs="Arial"/>
              </w:rPr>
              <w:t>za kupujícího</w:t>
            </w:r>
          </w:p>
          <w:p w14:paraId="29C5A525" w14:textId="77777777" w:rsidR="00154015" w:rsidRPr="0070604C" w:rsidRDefault="00154015" w:rsidP="00140AC5">
            <w:pPr>
              <w:jc w:val="center"/>
              <w:rPr>
                <w:rFonts w:ascii="Arial" w:hAnsi="Arial" w:cs="Arial"/>
              </w:rPr>
            </w:pPr>
          </w:p>
          <w:p w14:paraId="1E5D370A" w14:textId="77777777" w:rsidR="00154015" w:rsidRPr="0070604C" w:rsidRDefault="00154015" w:rsidP="00140AC5">
            <w:pPr>
              <w:jc w:val="center"/>
              <w:rPr>
                <w:rFonts w:ascii="Arial" w:hAnsi="Arial" w:cs="Arial"/>
                <w:i/>
                <w:color w:val="FF0000"/>
              </w:rPr>
            </w:pPr>
          </w:p>
        </w:tc>
        <w:tc>
          <w:tcPr>
            <w:tcW w:w="1749" w:type="dxa"/>
            <w:vAlign w:val="center"/>
          </w:tcPr>
          <w:p w14:paraId="79152FC1" w14:textId="77777777" w:rsidR="00154015" w:rsidRPr="0070604C" w:rsidRDefault="00154015" w:rsidP="00140AC5">
            <w:pPr>
              <w:jc w:val="center"/>
              <w:rPr>
                <w:rFonts w:ascii="Arial" w:hAnsi="Arial" w:cs="Arial"/>
              </w:rPr>
            </w:pPr>
          </w:p>
        </w:tc>
        <w:tc>
          <w:tcPr>
            <w:tcW w:w="3543" w:type="dxa"/>
            <w:tcBorders>
              <w:top w:val="single" w:sz="4" w:space="0" w:color="auto"/>
            </w:tcBorders>
          </w:tcPr>
          <w:p w14:paraId="3CD5F700" w14:textId="77777777" w:rsidR="00154015" w:rsidRPr="001C4FC4" w:rsidRDefault="00154015" w:rsidP="00140AC5">
            <w:pPr>
              <w:jc w:val="center"/>
              <w:rPr>
                <w:rFonts w:ascii="Arial" w:hAnsi="Arial" w:cs="Arial"/>
              </w:rPr>
            </w:pPr>
            <w:r w:rsidRPr="0070604C">
              <w:rPr>
                <w:rFonts w:ascii="Arial" w:hAnsi="Arial" w:cs="Arial"/>
              </w:rPr>
              <w:t>za prodávajícího</w:t>
            </w:r>
          </w:p>
          <w:p w14:paraId="77718673" w14:textId="77777777" w:rsidR="00154015" w:rsidRPr="001C4FC4" w:rsidRDefault="00154015" w:rsidP="00140AC5">
            <w:pPr>
              <w:jc w:val="center"/>
              <w:rPr>
                <w:rFonts w:ascii="Arial" w:hAnsi="Arial" w:cs="Arial"/>
              </w:rPr>
            </w:pPr>
          </w:p>
          <w:p w14:paraId="593FE69B" w14:textId="77777777" w:rsidR="00154015" w:rsidRPr="001C4FC4" w:rsidRDefault="00154015" w:rsidP="00140AC5">
            <w:pPr>
              <w:pStyle w:val="Zhlav"/>
              <w:tabs>
                <w:tab w:val="clear" w:pos="4536"/>
                <w:tab w:val="clear" w:pos="9072"/>
                <w:tab w:val="center" w:pos="1985"/>
                <w:tab w:val="center" w:pos="6804"/>
              </w:tabs>
              <w:jc w:val="center"/>
              <w:rPr>
                <w:rFonts w:ascii="Arial" w:hAnsi="Arial" w:cs="Arial"/>
              </w:rPr>
            </w:pPr>
          </w:p>
        </w:tc>
      </w:tr>
    </w:tbl>
    <w:p w14:paraId="2FABB49C" w14:textId="77777777" w:rsidR="00154015" w:rsidRPr="001C4FC4" w:rsidRDefault="00154015" w:rsidP="00154015">
      <w:pPr>
        <w:rPr>
          <w:rFonts w:ascii="Arial" w:hAnsi="Arial" w:cs="Arial"/>
          <w:i/>
          <w:iCs/>
        </w:rPr>
      </w:pPr>
    </w:p>
    <w:p w14:paraId="693CA028" w14:textId="77777777" w:rsidR="00154015" w:rsidRDefault="00154015" w:rsidP="00154015"/>
    <w:p w14:paraId="55D9166A" w14:textId="77777777" w:rsidR="00B27584" w:rsidRDefault="00B27584"/>
    <w:sectPr w:rsidR="00B27584" w:rsidSect="00140AC5">
      <w:footerReference w:type="even" r:id="rId9"/>
      <w:footerReference w:type="default" r:id="rId10"/>
      <w:pgSz w:w="11906" w:h="16838"/>
      <w:pgMar w:top="993"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C7775" w14:textId="77777777" w:rsidR="00746543" w:rsidRDefault="00746543">
      <w:r>
        <w:separator/>
      </w:r>
    </w:p>
  </w:endnote>
  <w:endnote w:type="continuationSeparator" w:id="0">
    <w:p w14:paraId="009A151B" w14:textId="77777777" w:rsidR="00746543" w:rsidRDefault="00746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9C244" w14:textId="77777777" w:rsidR="00140AC5" w:rsidRDefault="00140AC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5DE81CE" w14:textId="77777777" w:rsidR="00140AC5" w:rsidRDefault="00140AC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516393"/>
      <w:docPartObj>
        <w:docPartGallery w:val="Page Numbers (Bottom of Page)"/>
        <w:docPartUnique/>
      </w:docPartObj>
    </w:sdtPr>
    <w:sdtEndPr/>
    <w:sdtContent>
      <w:sdt>
        <w:sdtPr>
          <w:id w:val="1728636285"/>
          <w:docPartObj>
            <w:docPartGallery w:val="Page Numbers (Top of Page)"/>
            <w:docPartUnique/>
          </w:docPartObj>
        </w:sdtPr>
        <w:sdtEndPr/>
        <w:sdtContent>
          <w:p w14:paraId="4A6140A8" w14:textId="1212CCF1" w:rsidR="00AE0731" w:rsidRDefault="00AE0731">
            <w:pPr>
              <w:pStyle w:val="Zpat"/>
              <w:jc w:val="center"/>
            </w:pPr>
            <w:r>
              <w:t xml:space="preserve">Stránka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1A094D97" w14:textId="77777777" w:rsidR="00AE0731" w:rsidRDefault="00AE07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A909E" w14:textId="77777777" w:rsidR="00746543" w:rsidRDefault="00746543">
      <w:r>
        <w:separator/>
      </w:r>
    </w:p>
  </w:footnote>
  <w:footnote w:type="continuationSeparator" w:id="0">
    <w:p w14:paraId="07B6A83A" w14:textId="77777777" w:rsidR="00746543" w:rsidRDefault="00746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30D50"/>
    <w:multiLevelType w:val="singleLevel"/>
    <w:tmpl w:val="F104F128"/>
    <w:lvl w:ilvl="0">
      <w:start w:val="1"/>
      <w:numFmt w:val="decimal"/>
      <w:lvlText w:val="%1."/>
      <w:lvlJc w:val="left"/>
      <w:pPr>
        <w:tabs>
          <w:tab w:val="num" w:pos="360"/>
        </w:tabs>
        <w:ind w:left="360" w:hanging="360"/>
      </w:pPr>
      <w:rPr>
        <w:rFonts w:hint="default"/>
      </w:rPr>
    </w:lvl>
  </w:abstractNum>
  <w:abstractNum w:abstractNumId="1"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2" w15:restartNumberingAfterBreak="0">
    <w:nsid w:val="13085E10"/>
    <w:multiLevelType w:val="singleLevel"/>
    <w:tmpl w:val="93E4014E"/>
    <w:lvl w:ilvl="0">
      <w:start w:val="1"/>
      <w:numFmt w:val="decimal"/>
      <w:lvlText w:val="%1."/>
      <w:lvlJc w:val="left"/>
      <w:pPr>
        <w:tabs>
          <w:tab w:val="num" w:pos="360"/>
        </w:tabs>
        <w:ind w:left="360" w:hanging="360"/>
      </w:pPr>
      <w:rPr>
        <w:rFonts w:hint="default"/>
        <w:b w:val="0"/>
        <w:bCs/>
      </w:rPr>
    </w:lvl>
  </w:abstractNum>
  <w:abstractNum w:abstractNumId="3" w15:restartNumberingAfterBreak="0">
    <w:nsid w:val="173F7CE9"/>
    <w:multiLevelType w:val="hybridMultilevel"/>
    <w:tmpl w:val="08ECA5AE"/>
    <w:lvl w:ilvl="0" w:tplc="AC0E0E2E">
      <w:start w:val="1"/>
      <w:numFmt w:val="decimal"/>
      <w:lvlText w:val="%1."/>
      <w:lvlJc w:val="left"/>
      <w:pPr>
        <w:tabs>
          <w:tab w:val="num" w:pos="360"/>
        </w:tabs>
        <w:ind w:left="357" w:hanging="357"/>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DC41F32"/>
    <w:multiLevelType w:val="hybridMultilevel"/>
    <w:tmpl w:val="5A9C9A9A"/>
    <w:lvl w:ilvl="0" w:tplc="A76681CE">
      <w:start w:val="10"/>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5" w15:restartNumberingAfterBreak="0">
    <w:nsid w:val="22BD72F7"/>
    <w:multiLevelType w:val="multilevel"/>
    <w:tmpl w:val="FB8028EA"/>
    <w:lvl w:ilvl="0">
      <w:start w:val="5"/>
      <w:numFmt w:val="decimal"/>
      <w:lvlText w:val="%1"/>
      <w:lvlJc w:val="left"/>
      <w:pPr>
        <w:ind w:left="357" w:hanging="357"/>
      </w:pPr>
    </w:lvl>
    <w:lvl w:ilvl="1">
      <w:start w:val="1"/>
      <w:numFmt w:val="decimal"/>
      <w:lvlText w:val="%1.%2"/>
      <w:lvlJc w:val="left"/>
      <w:pPr>
        <w:ind w:left="357" w:hanging="357"/>
      </w:pPr>
    </w:lvl>
    <w:lvl w:ilvl="2">
      <w:start w:val="1"/>
      <w:numFmt w:val="decimal"/>
      <w:lvlText w:val="%1.%2.%3"/>
      <w:lvlJc w:val="left"/>
      <w:pPr>
        <w:ind w:left="357" w:hanging="357"/>
      </w:pPr>
    </w:lvl>
    <w:lvl w:ilvl="3">
      <w:start w:val="1"/>
      <w:numFmt w:val="decimal"/>
      <w:lvlText w:val="%1.%2.%3.%4"/>
      <w:lvlJc w:val="left"/>
      <w:pPr>
        <w:ind w:left="357" w:hanging="357"/>
      </w:pPr>
    </w:lvl>
    <w:lvl w:ilvl="4">
      <w:start w:val="1"/>
      <w:numFmt w:val="decimal"/>
      <w:lvlText w:val="%1.%2.%3.%4.%5"/>
      <w:lvlJc w:val="left"/>
      <w:pPr>
        <w:ind w:left="357" w:hanging="357"/>
      </w:pPr>
    </w:lvl>
    <w:lvl w:ilvl="5">
      <w:start w:val="1"/>
      <w:numFmt w:val="decimal"/>
      <w:lvlText w:val="%1.%2.%3.%4.%5.%6"/>
      <w:lvlJc w:val="left"/>
      <w:pPr>
        <w:ind w:left="357" w:hanging="357"/>
      </w:pPr>
    </w:lvl>
    <w:lvl w:ilvl="6">
      <w:start w:val="1"/>
      <w:numFmt w:val="decimal"/>
      <w:lvlText w:val="%1.%2.%3.%4.%5.%6.%7"/>
      <w:lvlJc w:val="left"/>
      <w:pPr>
        <w:ind w:left="357" w:hanging="357"/>
      </w:pPr>
    </w:lvl>
    <w:lvl w:ilvl="7">
      <w:start w:val="1"/>
      <w:numFmt w:val="decimal"/>
      <w:lvlText w:val="%1.%2.%3.%4.%5.%6.%7.%8"/>
      <w:lvlJc w:val="left"/>
      <w:pPr>
        <w:ind w:left="357" w:hanging="357"/>
      </w:pPr>
    </w:lvl>
    <w:lvl w:ilvl="8">
      <w:start w:val="1"/>
      <w:numFmt w:val="decimal"/>
      <w:lvlText w:val="%1.%2.%3.%4.%5.%6.%7.%8.%9"/>
      <w:lvlJc w:val="left"/>
      <w:pPr>
        <w:ind w:left="357" w:hanging="357"/>
      </w:pPr>
    </w:lvl>
  </w:abstractNum>
  <w:abstractNum w:abstractNumId="6"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2A0B1F36"/>
    <w:multiLevelType w:val="multilevel"/>
    <w:tmpl w:val="803AB12E"/>
    <w:lvl w:ilvl="0">
      <w:start w:val="1"/>
      <w:numFmt w:val="decimal"/>
      <w:lvlText w:val="%1."/>
      <w:lvlJc w:val="left"/>
      <w:pPr>
        <w:tabs>
          <w:tab w:val="num" w:pos="720"/>
        </w:tabs>
        <w:ind w:left="720" w:hanging="380"/>
      </w:pPr>
      <w:rPr>
        <w:rFonts w:hint="default"/>
        <w:b w:val="0"/>
        <w:i w:val="0"/>
        <w:color w:val="auto"/>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BF03EC1"/>
    <w:multiLevelType w:val="singleLevel"/>
    <w:tmpl w:val="93E4014E"/>
    <w:lvl w:ilvl="0">
      <w:start w:val="1"/>
      <w:numFmt w:val="decimal"/>
      <w:lvlText w:val="%1."/>
      <w:lvlJc w:val="left"/>
      <w:pPr>
        <w:tabs>
          <w:tab w:val="num" w:pos="360"/>
        </w:tabs>
        <w:ind w:left="360" w:hanging="360"/>
      </w:pPr>
      <w:rPr>
        <w:rFonts w:hint="default"/>
        <w:b w:val="0"/>
        <w:bCs/>
      </w:rPr>
    </w:lvl>
  </w:abstractNum>
  <w:abstractNum w:abstractNumId="10"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1"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38FB2467"/>
    <w:multiLevelType w:val="hybridMultilevel"/>
    <w:tmpl w:val="E8583D5C"/>
    <w:lvl w:ilvl="0" w:tplc="FFFFFFFF">
      <w:numFmt w:val="bullet"/>
      <w:lvlText w:val="-"/>
      <w:lvlJc w:val="left"/>
      <w:pPr>
        <w:tabs>
          <w:tab w:val="num" w:pos="360"/>
        </w:tabs>
        <w:ind w:left="357" w:hanging="357"/>
      </w:pPr>
      <w:rPr>
        <w:rFonts w:ascii="Times New Roman" w:eastAsia="Times New Roman" w:hAnsi="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CB12416"/>
    <w:multiLevelType w:val="hybridMultilevel"/>
    <w:tmpl w:val="0FDA8EBC"/>
    <w:lvl w:ilvl="0" w:tplc="BF663FF2">
      <w:start w:val="1"/>
      <w:numFmt w:val="bullet"/>
      <w:lvlText w:val=""/>
      <w:lvlJc w:val="left"/>
      <w:pPr>
        <w:tabs>
          <w:tab w:val="num" w:pos="924"/>
        </w:tabs>
        <w:ind w:left="924" w:hanging="216"/>
      </w:pPr>
      <w:rPr>
        <w:rFonts w:ascii="Wingdings 2" w:hAnsi="Wingdings 2" w:hint="default"/>
        <w:sz w:val="24"/>
      </w:rPr>
    </w:lvl>
    <w:lvl w:ilvl="1" w:tplc="04050003">
      <w:start w:val="1"/>
      <w:numFmt w:val="bullet"/>
      <w:lvlText w:val="o"/>
      <w:lvlJc w:val="left"/>
      <w:pPr>
        <w:tabs>
          <w:tab w:val="num" w:pos="1860"/>
        </w:tabs>
        <w:ind w:left="1860" w:hanging="360"/>
      </w:pPr>
      <w:rPr>
        <w:rFonts w:ascii="Courier New" w:hAnsi="Courier New" w:cs="Courier New" w:hint="default"/>
      </w:rPr>
    </w:lvl>
    <w:lvl w:ilvl="2" w:tplc="04050005" w:tentative="1">
      <w:start w:val="1"/>
      <w:numFmt w:val="bullet"/>
      <w:lvlText w:val=""/>
      <w:lvlJc w:val="left"/>
      <w:pPr>
        <w:tabs>
          <w:tab w:val="num" w:pos="2580"/>
        </w:tabs>
        <w:ind w:left="2580" w:hanging="360"/>
      </w:pPr>
      <w:rPr>
        <w:rFonts w:ascii="Wingdings" w:hAnsi="Wingdings" w:hint="default"/>
      </w:rPr>
    </w:lvl>
    <w:lvl w:ilvl="3" w:tplc="04050001" w:tentative="1">
      <w:start w:val="1"/>
      <w:numFmt w:val="bullet"/>
      <w:lvlText w:val=""/>
      <w:lvlJc w:val="left"/>
      <w:pPr>
        <w:tabs>
          <w:tab w:val="num" w:pos="3300"/>
        </w:tabs>
        <w:ind w:left="3300" w:hanging="360"/>
      </w:pPr>
      <w:rPr>
        <w:rFonts w:ascii="Symbol" w:hAnsi="Symbol" w:hint="default"/>
      </w:rPr>
    </w:lvl>
    <w:lvl w:ilvl="4" w:tplc="04050003" w:tentative="1">
      <w:start w:val="1"/>
      <w:numFmt w:val="bullet"/>
      <w:lvlText w:val="o"/>
      <w:lvlJc w:val="left"/>
      <w:pPr>
        <w:tabs>
          <w:tab w:val="num" w:pos="4020"/>
        </w:tabs>
        <w:ind w:left="4020" w:hanging="360"/>
      </w:pPr>
      <w:rPr>
        <w:rFonts w:ascii="Courier New" w:hAnsi="Courier New" w:cs="Courier New" w:hint="default"/>
      </w:rPr>
    </w:lvl>
    <w:lvl w:ilvl="5" w:tplc="04050005" w:tentative="1">
      <w:start w:val="1"/>
      <w:numFmt w:val="bullet"/>
      <w:lvlText w:val=""/>
      <w:lvlJc w:val="left"/>
      <w:pPr>
        <w:tabs>
          <w:tab w:val="num" w:pos="4740"/>
        </w:tabs>
        <w:ind w:left="4740" w:hanging="360"/>
      </w:pPr>
      <w:rPr>
        <w:rFonts w:ascii="Wingdings" w:hAnsi="Wingdings" w:hint="default"/>
      </w:rPr>
    </w:lvl>
    <w:lvl w:ilvl="6" w:tplc="04050001" w:tentative="1">
      <w:start w:val="1"/>
      <w:numFmt w:val="bullet"/>
      <w:lvlText w:val=""/>
      <w:lvlJc w:val="left"/>
      <w:pPr>
        <w:tabs>
          <w:tab w:val="num" w:pos="5460"/>
        </w:tabs>
        <w:ind w:left="5460" w:hanging="360"/>
      </w:pPr>
      <w:rPr>
        <w:rFonts w:ascii="Symbol" w:hAnsi="Symbol" w:hint="default"/>
      </w:rPr>
    </w:lvl>
    <w:lvl w:ilvl="7" w:tplc="04050003" w:tentative="1">
      <w:start w:val="1"/>
      <w:numFmt w:val="bullet"/>
      <w:lvlText w:val="o"/>
      <w:lvlJc w:val="left"/>
      <w:pPr>
        <w:tabs>
          <w:tab w:val="num" w:pos="6180"/>
        </w:tabs>
        <w:ind w:left="6180" w:hanging="360"/>
      </w:pPr>
      <w:rPr>
        <w:rFonts w:ascii="Courier New" w:hAnsi="Courier New" w:cs="Courier New" w:hint="default"/>
      </w:rPr>
    </w:lvl>
    <w:lvl w:ilvl="8" w:tplc="04050005" w:tentative="1">
      <w:start w:val="1"/>
      <w:numFmt w:val="bullet"/>
      <w:lvlText w:val=""/>
      <w:lvlJc w:val="left"/>
      <w:pPr>
        <w:tabs>
          <w:tab w:val="num" w:pos="6900"/>
        </w:tabs>
        <w:ind w:left="6900" w:hanging="360"/>
      </w:pPr>
      <w:rPr>
        <w:rFonts w:ascii="Wingdings" w:hAnsi="Wingdings" w:hint="default"/>
      </w:rPr>
    </w:lvl>
  </w:abstractNum>
  <w:abstractNum w:abstractNumId="14" w15:restartNumberingAfterBreak="0">
    <w:nsid w:val="3E2B3F57"/>
    <w:multiLevelType w:val="hybridMultilevel"/>
    <w:tmpl w:val="0F1C0FA6"/>
    <w:lvl w:ilvl="0" w:tplc="FFFFFFFF">
      <w:start w:val="1"/>
      <w:numFmt w:val="decimal"/>
      <w:lvlText w:val="%1."/>
      <w:lvlJc w:val="left"/>
      <w:pPr>
        <w:tabs>
          <w:tab w:val="num" w:pos="360"/>
        </w:tabs>
        <w:ind w:left="340" w:hanging="340"/>
      </w:pPr>
      <w:rPr>
        <w:rFonts w:hint="default"/>
        <w:i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8FF10FF"/>
    <w:multiLevelType w:val="hybridMultilevel"/>
    <w:tmpl w:val="0F1C0FA6"/>
    <w:lvl w:ilvl="0" w:tplc="AA006F8C">
      <w:start w:val="1"/>
      <w:numFmt w:val="decimal"/>
      <w:lvlText w:val="%1."/>
      <w:lvlJc w:val="left"/>
      <w:pPr>
        <w:tabs>
          <w:tab w:val="num" w:pos="360"/>
        </w:tabs>
        <w:ind w:left="340" w:hanging="340"/>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A50288A"/>
    <w:multiLevelType w:val="hybridMultilevel"/>
    <w:tmpl w:val="02166C70"/>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0" w15:restartNumberingAfterBreak="0">
    <w:nsid w:val="6747695E"/>
    <w:multiLevelType w:val="hybridMultilevel"/>
    <w:tmpl w:val="DCF416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C2D3F74"/>
    <w:multiLevelType w:val="hybridMultilevel"/>
    <w:tmpl w:val="08ECA5AE"/>
    <w:lvl w:ilvl="0" w:tplc="FFFFFFFF">
      <w:start w:val="1"/>
      <w:numFmt w:val="decimal"/>
      <w:lvlText w:val="%1."/>
      <w:lvlJc w:val="left"/>
      <w:pPr>
        <w:tabs>
          <w:tab w:val="num" w:pos="360"/>
        </w:tabs>
        <w:ind w:left="357" w:hanging="357"/>
      </w:pPr>
      <w:rPr>
        <w:rFonts w:hint="default"/>
        <w:b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3"/>
  </w:num>
  <w:num w:numId="2">
    <w:abstractNumId w:val="10"/>
  </w:num>
  <w:num w:numId="3">
    <w:abstractNumId w:val="7"/>
  </w:num>
  <w:num w:numId="4">
    <w:abstractNumId w:val="19"/>
  </w:num>
  <w:num w:numId="5">
    <w:abstractNumId w:val="1"/>
  </w:num>
  <w:num w:numId="6">
    <w:abstractNumId w:val="8"/>
  </w:num>
  <w:num w:numId="7">
    <w:abstractNumId w:val="15"/>
  </w:num>
  <w:num w:numId="8">
    <w:abstractNumId w:val="6"/>
  </w:num>
  <w:num w:numId="9">
    <w:abstractNumId w:val="2"/>
  </w:num>
  <w:num w:numId="10">
    <w:abstractNumId w:val="11"/>
  </w:num>
  <w:num w:numId="11">
    <w:abstractNumId w:val="3"/>
  </w:num>
  <w:num w:numId="12">
    <w:abstractNumId w:val="17"/>
  </w:num>
  <w:num w:numId="13">
    <w:abstractNumId w:val="18"/>
  </w:num>
  <w:num w:numId="14">
    <w:abstractNumId w:val="21"/>
  </w:num>
  <w:num w:numId="15">
    <w:abstractNumId w:val="20"/>
  </w:num>
  <w:num w:numId="16">
    <w:abstractNumId w:val="16"/>
  </w:num>
  <w:num w:numId="17">
    <w:abstractNumId w:val="13"/>
  </w:num>
  <w:num w:numId="18">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 w:ilvl="0">
        <w:start w:val="5"/>
        <w:numFmt w:val="decimal"/>
        <w:lvlText w:val="%1"/>
        <w:lvlJc w:val="left"/>
        <w:pPr>
          <w:ind w:left="360" w:hanging="360"/>
        </w:pPr>
      </w:lvl>
    </w:lvlOverride>
    <w:lvlOverride w:ilvl="1">
      <w:lvl w:ilvl="1">
        <w:start w:val="1"/>
        <w:numFmt w:val="decimal"/>
        <w:lvlText w:val="%1.%2"/>
        <w:lvlJc w:val="left"/>
        <w:pPr>
          <w:ind w:left="357" w:hanging="357"/>
        </w:p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720" w:hanging="720"/>
        </w:pPr>
      </w:lvl>
    </w:lvlOverride>
    <w:lvlOverride w:ilvl="4">
      <w:lvl w:ilvl="4">
        <w:start w:val="1"/>
        <w:numFmt w:val="decimal"/>
        <w:lvlText w:val="%1.%2.%3.%4.%5"/>
        <w:lvlJc w:val="left"/>
        <w:pPr>
          <w:ind w:left="1080" w:hanging="1080"/>
        </w:pPr>
      </w:lvl>
    </w:lvlOverride>
    <w:lvlOverride w:ilvl="5">
      <w:lvl w:ilvl="5">
        <w:start w:val="1"/>
        <w:numFmt w:val="decimal"/>
        <w:lvlText w:val="%1.%2.%3.%4.%5.%6"/>
        <w:lvlJc w:val="left"/>
        <w:pPr>
          <w:ind w:left="1080" w:hanging="1080"/>
        </w:pPr>
      </w:lvl>
    </w:lvlOverride>
    <w:lvlOverride w:ilvl="6">
      <w:lvl w:ilvl="6">
        <w:start w:val="1"/>
        <w:numFmt w:val="decimal"/>
        <w:lvlText w:val="%1.%2.%3.%4.%5.%6.%7"/>
        <w:lvlJc w:val="left"/>
        <w:pPr>
          <w:ind w:left="1440" w:hanging="1440"/>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800" w:hanging="1800"/>
        </w:pPr>
      </w:lvl>
    </w:lvlOverride>
  </w:num>
  <w:num w:numId="20">
    <w:abstractNumId w:val="22"/>
  </w:num>
  <w:num w:numId="21">
    <w:abstractNumId w:val="0"/>
  </w:num>
  <w:num w:numId="22">
    <w:abstractNumId w:val="14"/>
  </w:num>
  <w:num w:numId="23">
    <w:abstractNumId w:val="4"/>
  </w:num>
  <w:num w:numId="24">
    <w:abstractNumId w:val="9"/>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readOnly" w:enforcement="1" w:cryptProviderType="rsaAES" w:cryptAlgorithmClass="hash" w:cryptAlgorithmType="typeAny" w:cryptAlgorithmSid="14" w:cryptSpinCount="100000" w:hash="LFsNYw+kGhRuea40Lgs6cZ0w4mUcPfZ+8NmIyMssjNnE3gebLX1QkdT+SPbn1a8cmagC5eb1an+gUCGj+U4IdQ==" w:salt="tid8Eu8fsyY7mqIzY/hzk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015"/>
    <w:rsid w:val="00007026"/>
    <w:rsid w:val="00055C0E"/>
    <w:rsid w:val="00084A57"/>
    <w:rsid w:val="000B55FD"/>
    <w:rsid w:val="000D0CA2"/>
    <w:rsid w:val="00140AC5"/>
    <w:rsid w:val="00154015"/>
    <w:rsid w:val="00192267"/>
    <w:rsid w:val="00194B4E"/>
    <w:rsid w:val="001B0AA8"/>
    <w:rsid w:val="002225A6"/>
    <w:rsid w:val="00241EF0"/>
    <w:rsid w:val="00275A6D"/>
    <w:rsid w:val="00280F40"/>
    <w:rsid w:val="0029011C"/>
    <w:rsid w:val="00291991"/>
    <w:rsid w:val="002F6C94"/>
    <w:rsid w:val="00302855"/>
    <w:rsid w:val="00303DAA"/>
    <w:rsid w:val="0030541B"/>
    <w:rsid w:val="00326BD9"/>
    <w:rsid w:val="003276C7"/>
    <w:rsid w:val="00332E8F"/>
    <w:rsid w:val="00360D10"/>
    <w:rsid w:val="003949FF"/>
    <w:rsid w:val="003A7880"/>
    <w:rsid w:val="003B6E29"/>
    <w:rsid w:val="004225FE"/>
    <w:rsid w:val="004E5513"/>
    <w:rsid w:val="005155F5"/>
    <w:rsid w:val="00527D62"/>
    <w:rsid w:val="00536A49"/>
    <w:rsid w:val="0054793F"/>
    <w:rsid w:val="00557049"/>
    <w:rsid w:val="00572651"/>
    <w:rsid w:val="00575040"/>
    <w:rsid w:val="005816F3"/>
    <w:rsid w:val="005C0171"/>
    <w:rsid w:val="005C20A4"/>
    <w:rsid w:val="0066286E"/>
    <w:rsid w:val="00687EB5"/>
    <w:rsid w:val="006A1563"/>
    <w:rsid w:val="006C6B3F"/>
    <w:rsid w:val="0070604C"/>
    <w:rsid w:val="00745CB8"/>
    <w:rsid w:val="00746543"/>
    <w:rsid w:val="007A04F0"/>
    <w:rsid w:val="007D2CB0"/>
    <w:rsid w:val="007E502C"/>
    <w:rsid w:val="00882A1E"/>
    <w:rsid w:val="00896AAB"/>
    <w:rsid w:val="008C6685"/>
    <w:rsid w:val="00925BA0"/>
    <w:rsid w:val="009420A1"/>
    <w:rsid w:val="00983A78"/>
    <w:rsid w:val="009B021D"/>
    <w:rsid w:val="00A00D7A"/>
    <w:rsid w:val="00A07BBB"/>
    <w:rsid w:val="00A14745"/>
    <w:rsid w:val="00A46424"/>
    <w:rsid w:val="00AE0731"/>
    <w:rsid w:val="00B009F6"/>
    <w:rsid w:val="00B27584"/>
    <w:rsid w:val="00B4532E"/>
    <w:rsid w:val="00B91958"/>
    <w:rsid w:val="00BA2CE5"/>
    <w:rsid w:val="00C335B7"/>
    <w:rsid w:val="00C37D0B"/>
    <w:rsid w:val="00C54232"/>
    <w:rsid w:val="00C722E4"/>
    <w:rsid w:val="00C811C3"/>
    <w:rsid w:val="00C96FFC"/>
    <w:rsid w:val="00CB33FD"/>
    <w:rsid w:val="00CD3700"/>
    <w:rsid w:val="00D3419E"/>
    <w:rsid w:val="00D60C90"/>
    <w:rsid w:val="00DC5008"/>
    <w:rsid w:val="00DC795D"/>
    <w:rsid w:val="00E05D2A"/>
    <w:rsid w:val="00E16C68"/>
    <w:rsid w:val="00E5537F"/>
    <w:rsid w:val="00E76232"/>
    <w:rsid w:val="00EE57A0"/>
    <w:rsid w:val="00FE0A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CC42F"/>
  <w15:chartTrackingRefBased/>
  <w15:docId w15:val="{BFC9B050-8E8C-46F3-B109-631FA9088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4015"/>
    <w:pPr>
      <w:spacing w:after="0" w:line="240" w:lineRule="auto"/>
    </w:pPr>
    <w:rPr>
      <w:rFonts w:ascii="Times New Roman" w:eastAsia="Calibri" w:hAnsi="Times New Roman" w:cs="Times New Roman"/>
      <w:sz w:val="24"/>
    </w:rPr>
  </w:style>
  <w:style w:type="paragraph" w:styleId="Nadpis1">
    <w:name w:val="heading 1"/>
    <w:basedOn w:val="Normln"/>
    <w:next w:val="Normln"/>
    <w:link w:val="Nadpis1Char"/>
    <w:qFormat/>
    <w:rsid w:val="00154015"/>
    <w:pPr>
      <w:keepNext/>
      <w:tabs>
        <w:tab w:val="left" w:pos="567"/>
      </w:tabs>
      <w:spacing w:before="120"/>
      <w:jc w:val="center"/>
      <w:outlineLvl w:val="0"/>
    </w:pPr>
    <w:rPr>
      <w:rFonts w:eastAsia="Times New Roman"/>
      <w:b/>
      <w:bCs/>
      <w:caps/>
      <w:szCs w:val="24"/>
      <w:lang w:eastAsia="cs-CZ"/>
    </w:rPr>
  </w:style>
  <w:style w:type="paragraph" w:styleId="Nadpis2">
    <w:name w:val="heading 2"/>
    <w:basedOn w:val="Normln"/>
    <w:next w:val="Normln"/>
    <w:link w:val="Nadpis2Char"/>
    <w:qFormat/>
    <w:rsid w:val="00154015"/>
    <w:pPr>
      <w:keepNext/>
      <w:tabs>
        <w:tab w:val="left" w:pos="709"/>
      </w:tabs>
      <w:spacing w:before="120"/>
      <w:jc w:val="both"/>
      <w:outlineLvl w:val="1"/>
    </w:pPr>
    <w:rPr>
      <w:rFonts w:eastAsia="Times New Roman"/>
      <w:b/>
      <w:bCs/>
      <w:caps/>
      <w:szCs w:val="24"/>
      <w:lang w:eastAsia="cs-CZ"/>
    </w:rPr>
  </w:style>
  <w:style w:type="paragraph" w:styleId="Nadpis3">
    <w:name w:val="heading 3"/>
    <w:basedOn w:val="Normln"/>
    <w:next w:val="Normln"/>
    <w:link w:val="Nadpis3Char"/>
    <w:qFormat/>
    <w:rsid w:val="00154015"/>
    <w:pPr>
      <w:keepNext/>
      <w:tabs>
        <w:tab w:val="left" w:pos="-2410"/>
      </w:tabs>
      <w:spacing w:before="120" w:after="120"/>
      <w:ind w:left="284" w:hanging="284"/>
      <w:jc w:val="both"/>
      <w:outlineLvl w:val="2"/>
    </w:pPr>
    <w:rPr>
      <w:rFonts w:eastAsia="Times New Roman"/>
      <w:b/>
      <w:bCs/>
      <w:caps/>
      <w:szCs w:val="24"/>
      <w:lang w:eastAsia="cs-CZ"/>
    </w:rPr>
  </w:style>
  <w:style w:type="paragraph" w:styleId="Nadpis4">
    <w:name w:val="heading 4"/>
    <w:basedOn w:val="Normln"/>
    <w:next w:val="Normln"/>
    <w:link w:val="Nadpis4Char"/>
    <w:qFormat/>
    <w:rsid w:val="00154015"/>
    <w:pPr>
      <w:keepNext/>
      <w:tabs>
        <w:tab w:val="left" w:pos="-2410"/>
      </w:tabs>
      <w:spacing w:before="120" w:after="120"/>
      <w:ind w:left="284" w:hanging="284"/>
      <w:jc w:val="center"/>
      <w:outlineLvl w:val="3"/>
    </w:pPr>
    <w:rPr>
      <w:rFonts w:eastAsia="Times New Roman"/>
      <w:b/>
      <w:bCs/>
      <w:caps/>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54015"/>
    <w:rPr>
      <w:rFonts w:ascii="Times New Roman" w:eastAsia="Times New Roman" w:hAnsi="Times New Roman" w:cs="Times New Roman"/>
      <w:b/>
      <w:bCs/>
      <w:caps/>
      <w:sz w:val="24"/>
      <w:szCs w:val="24"/>
      <w:lang w:eastAsia="cs-CZ"/>
    </w:rPr>
  </w:style>
  <w:style w:type="character" w:customStyle="1" w:styleId="Nadpis2Char">
    <w:name w:val="Nadpis 2 Char"/>
    <w:basedOn w:val="Standardnpsmoodstavce"/>
    <w:link w:val="Nadpis2"/>
    <w:rsid w:val="00154015"/>
    <w:rPr>
      <w:rFonts w:ascii="Times New Roman" w:eastAsia="Times New Roman" w:hAnsi="Times New Roman" w:cs="Times New Roman"/>
      <w:b/>
      <w:bCs/>
      <w:caps/>
      <w:sz w:val="24"/>
      <w:szCs w:val="24"/>
      <w:lang w:eastAsia="cs-CZ"/>
    </w:rPr>
  </w:style>
  <w:style w:type="character" w:customStyle="1" w:styleId="Nadpis3Char">
    <w:name w:val="Nadpis 3 Char"/>
    <w:basedOn w:val="Standardnpsmoodstavce"/>
    <w:link w:val="Nadpis3"/>
    <w:rsid w:val="00154015"/>
    <w:rPr>
      <w:rFonts w:ascii="Times New Roman" w:eastAsia="Times New Roman" w:hAnsi="Times New Roman" w:cs="Times New Roman"/>
      <w:b/>
      <w:bCs/>
      <w:caps/>
      <w:sz w:val="24"/>
      <w:szCs w:val="24"/>
      <w:lang w:eastAsia="cs-CZ"/>
    </w:rPr>
  </w:style>
  <w:style w:type="character" w:customStyle="1" w:styleId="Nadpis4Char">
    <w:name w:val="Nadpis 4 Char"/>
    <w:basedOn w:val="Standardnpsmoodstavce"/>
    <w:link w:val="Nadpis4"/>
    <w:rsid w:val="00154015"/>
    <w:rPr>
      <w:rFonts w:ascii="Times New Roman" w:eastAsia="Times New Roman" w:hAnsi="Times New Roman" w:cs="Times New Roman"/>
      <w:b/>
      <w:bCs/>
      <w:caps/>
      <w:sz w:val="24"/>
      <w:szCs w:val="24"/>
      <w:lang w:eastAsia="cs-CZ"/>
    </w:rPr>
  </w:style>
  <w:style w:type="paragraph" w:styleId="Zkladntext">
    <w:name w:val="Body Text"/>
    <w:basedOn w:val="Normln"/>
    <w:link w:val="ZkladntextChar"/>
    <w:rsid w:val="00154015"/>
    <w:pPr>
      <w:widowControl w:val="0"/>
      <w:tabs>
        <w:tab w:val="left" w:pos="1418"/>
      </w:tabs>
      <w:autoSpaceDE w:val="0"/>
      <w:autoSpaceDN w:val="0"/>
      <w:spacing w:before="120"/>
      <w:jc w:val="both"/>
    </w:pPr>
    <w:rPr>
      <w:rFonts w:eastAsia="Times New Roman"/>
      <w:szCs w:val="24"/>
      <w:lang w:eastAsia="cs-CZ"/>
    </w:rPr>
  </w:style>
  <w:style w:type="character" w:customStyle="1" w:styleId="ZkladntextChar">
    <w:name w:val="Základní text Char"/>
    <w:basedOn w:val="Standardnpsmoodstavce"/>
    <w:link w:val="Zkladntext"/>
    <w:rsid w:val="00154015"/>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154015"/>
    <w:pPr>
      <w:jc w:val="both"/>
    </w:pPr>
    <w:rPr>
      <w:rFonts w:eastAsia="Times New Roman"/>
      <w:b/>
      <w:bCs/>
      <w:caps/>
      <w:szCs w:val="24"/>
      <w:lang w:eastAsia="cs-CZ"/>
    </w:rPr>
  </w:style>
  <w:style w:type="character" w:customStyle="1" w:styleId="Zkladntext2Char">
    <w:name w:val="Základní text 2 Char"/>
    <w:basedOn w:val="Standardnpsmoodstavce"/>
    <w:link w:val="Zkladntext2"/>
    <w:rsid w:val="00154015"/>
    <w:rPr>
      <w:rFonts w:ascii="Times New Roman" w:eastAsia="Times New Roman" w:hAnsi="Times New Roman" w:cs="Times New Roman"/>
      <w:b/>
      <w:bCs/>
      <w:caps/>
      <w:sz w:val="24"/>
      <w:szCs w:val="24"/>
      <w:lang w:eastAsia="cs-CZ"/>
    </w:rPr>
  </w:style>
  <w:style w:type="paragraph" w:styleId="Zkladntextodsazen2">
    <w:name w:val="Body Text Indent 2"/>
    <w:basedOn w:val="Normln"/>
    <w:link w:val="Zkladntextodsazen2Char"/>
    <w:rsid w:val="00154015"/>
    <w:pPr>
      <w:widowControl w:val="0"/>
      <w:autoSpaceDE w:val="0"/>
      <w:autoSpaceDN w:val="0"/>
      <w:ind w:left="567" w:hanging="567"/>
      <w:jc w:val="both"/>
    </w:pPr>
    <w:rPr>
      <w:rFonts w:eastAsia="Times New Roman"/>
      <w:szCs w:val="24"/>
      <w:lang w:eastAsia="cs-CZ"/>
    </w:rPr>
  </w:style>
  <w:style w:type="character" w:customStyle="1" w:styleId="Zkladntextodsazen2Char">
    <w:name w:val="Základní text odsazený 2 Char"/>
    <w:basedOn w:val="Standardnpsmoodstavce"/>
    <w:link w:val="Zkladntextodsazen2"/>
    <w:rsid w:val="001540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54015"/>
    <w:pPr>
      <w:tabs>
        <w:tab w:val="center" w:pos="4536"/>
        <w:tab w:val="right" w:pos="9072"/>
      </w:tabs>
    </w:pPr>
    <w:rPr>
      <w:rFonts w:eastAsia="Times New Roman"/>
      <w:szCs w:val="24"/>
      <w:lang w:eastAsia="cs-CZ"/>
    </w:rPr>
  </w:style>
  <w:style w:type="character" w:customStyle="1" w:styleId="ZpatChar">
    <w:name w:val="Zápatí Char"/>
    <w:basedOn w:val="Standardnpsmoodstavce"/>
    <w:link w:val="Zpat"/>
    <w:uiPriority w:val="99"/>
    <w:rsid w:val="00154015"/>
    <w:rPr>
      <w:rFonts w:ascii="Times New Roman" w:eastAsia="Times New Roman" w:hAnsi="Times New Roman" w:cs="Times New Roman"/>
      <w:sz w:val="24"/>
      <w:szCs w:val="24"/>
      <w:lang w:eastAsia="cs-CZ"/>
    </w:rPr>
  </w:style>
  <w:style w:type="character" w:styleId="slostrnky">
    <w:name w:val="page number"/>
    <w:rsid w:val="00154015"/>
  </w:style>
  <w:style w:type="paragraph" w:customStyle="1" w:styleId="Import5">
    <w:name w:val="Import 5"/>
    <w:basedOn w:val="Normln"/>
    <w:rsid w:val="0015401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Times New Roman" w:hAnsi="Courier New" w:cs="Courier New"/>
      <w:szCs w:val="24"/>
      <w:lang w:eastAsia="cs-CZ"/>
    </w:rPr>
  </w:style>
  <w:style w:type="paragraph" w:customStyle="1" w:styleId="Import3">
    <w:name w:val="Import 3"/>
    <w:basedOn w:val="Normln"/>
    <w:rsid w:val="0015401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eastAsia="Times New Roman" w:hAnsi="Courier New" w:cs="Courier New"/>
      <w:szCs w:val="24"/>
      <w:lang w:eastAsia="cs-CZ"/>
    </w:rPr>
  </w:style>
  <w:style w:type="paragraph" w:customStyle="1" w:styleId="Import16">
    <w:name w:val="Import 16"/>
    <w:basedOn w:val="Normln"/>
    <w:rsid w:val="00154015"/>
    <w:pPr>
      <w:widowControl w:val="0"/>
      <w:tabs>
        <w:tab w:val="left" w:pos="864"/>
      </w:tabs>
      <w:autoSpaceDE w:val="0"/>
      <w:autoSpaceDN w:val="0"/>
      <w:adjustRightInd w:val="0"/>
      <w:ind w:hanging="144"/>
    </w:pPr>
    <w:rPr>
      <w:rFonts w:ascii="Courier New" w:eastAsia="Times New Roman" w:hAnsi="Courier New" w:cs="Courier New"/>
      <w:szCs w:val="24"/>
      <w:lang w:eastAsia="cs-CZ"/>
    </w:rPr>
  </w:style>
  <w:style w:type="paragraph" w:customStyle="1" w:styleId="Import0">
    <w:name w:val="Import 0"/>
    <w:rsid w:val="00154015"/>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styleId="Nzev">
    <w:name w:val="Title"/>
    <w:basedOn w:val="Normln"/>
    <w:link w:val="NzevChar"/>
    <w:qFormat/>
    <w:rsid w:val="00154015"/>
    <w:pPr>
      <w:jc w:val="center"/>
    </w:pPr>
    <w:rPr>
      <w:rFonts w:eastAsia="Times New Roman"/>
      <w:b/>
      <w:bCs/>
      <w:caps/>
      <w:sz w:val="28"/>
      <w:szCs w:val="24"/>
      <w:lang w:eastAsia="cs-CZ"/>
    </w:rPr>
  </w:style>
  <w:style w:type="character" w:customStyle="1" w:styleId="NzevChar">
    <w:name w:val="Název Char"/>
    <w:basedOn w:val="Standardnpsmoodstavce"/>
    <w:link w:val="Nzev"/>
    <w:rsid w:val="00154015"/>
    <w:rPr>
      <w:rFonts w:ascii="Times New Roman" w:eastAsia="Times New Roman" w:hAnsi="Times New Roman" w:cs="Times New Roman"/>
      <w:b/>
      <w:bCs/>
      <w:caps/>
      <w:sz w:val="28"/>
      <w:szCs w:val="24"/>
      <w:lang w:eastAsia="cs-CZ"/>
    </w:rPr>
  </w:style>
  <w:style w:type="paragraph" w:styleId="Zhlav">
    <w:name w:val="header"/>
    <w:basedOn w:val="Normln"/>
    <w:link w:val="ZhlavChar"/>
    <w:rsid w:val="00154015"/>
    <w:pPr>
      <w:tabs>
        <w:tab w:val="center" w:pos="4536"/>
        <w:tab w:val="right" w:pos="9072"/>
      </w:tabs>
    </w:pPr>
    <w:rPr>
      <w:rFonts w:eastAsia="Times New Roman"/>
      <w:szCs w:val="24"/>
      <w:lang w:eastAsia="cs-CZ"/>
    </w:rPr>
  </w:style>
  <w:style w:type="character" w:customStyle="1" w:styleId="ZhlavChar">
    <w:name w:val="Záhlaví Char"/>
    <w:basedOn w:val="Standardnpsmoodstavce"/>
    <w:link w:val="Zhlav"/>
    <w:rsid w:val="00154015"/>
    <w:rPr>
      <w:rFonts w:ascii="Times New Roman" w:eastAsia="Times New Roman" w:hAnsi="Times New Roman" w:cs="Times New Roman"/>
      <w:sz w:val="24"/>
      <w:szCs w:val="24"/>
      <w:lang w:eastAsia="cs-CZ"/>
    </w:rPr>
  </w:style>
  <w:style w:type="paragraph" w:customStyle="1" w:styleId="slolnkuSmlouvy">
    <w:name w:val="ČísloČlánkuSmlouvy"/>
    <w:basedOn w:val="Normln"/>
    <w:next w:val="Normln"/>
    <w:rsid w:val="00154015"/>
    <w:pPr>
      <w:keepNext/>
      <w:spacing w:before="240"/>
      <w:jc w:val="center"/>
    </w:pPr>
    <w:rPr>
      <w:rFonts w:eastAsia="Times New Roman"/>
      <w:b/>
      <w:szCs w:val="20"/>
      <w:lang w:eastAsia="cs-CZ"/>
    </w:rPr>
  </w:style>
  <w:style w:type="paragraph" w:styleId="Odstavecseseznamem">
    <w:name w:val="List Paragraph"/>
    <w:basedOn w:val="Normln"/>
    <w:uiPriority w:val="34"/>
    <w:qFormat/>
    <w:rsid w:val="00154015"/>
    <w:pPr>
      <w:ind w:left="720"/>
      <w:contextualSpacing/>
    </w:pPr>
    <w:rPr>
      <w:rFonts w:eastAsia="Times New Roman"/>
      <w:szCs w:val="24"/>
      <w:lang w:eastAsia="cs-CZ"/>
    </w:rPr>
  </w:style>
  <w:style w:type="character" w:styleId="Hypertextovodkaz">
    <w:name w:val="Hyperlink"/>
    <w:uiPriority w:val="99"/>
    <w:unhideWhenUsed/>
    <w:rsid w:val="007D2CB0"/>
    <w:rPr>
      <w:color w:val="0563C1"/>
      <w:u w:val="single"/>
    </w:rPr>
  </w:style>
  <w:style w:type="paragraph" w:styleId="Zkladntextodsazen">
    <w:name w:val="Body Text Indent"/>
    <w:basedOn w:val="Normln"/>
    <w:link w:val="ZkladntextodsazenChar"/>
    <w:uiPriority w:val="99"/>
    <w:semiHidden/>
    <w:unhideWhenUsed/>
    <w:rsid w:val="001B0AA8"/>
    <w:pPr>
      <w:spacing w:after="120"/>
      <w:ind w:left="283"/>
    </w:pPr>
  </w:style>
  <w:style w:type="character" w:customStyle="1" w:styleId="ZkladntextodsazenChar">
    <w:name w:val="Základní text odsazený Char"/>
    <w:basedOn w:val="Standardnpsmoodstavce"/>
    <w:link w:val="Zkladntextodsazen"/>
    <w:uiPriority w:val="99"/>
    <w:semiHidden/>
    <w:rsid w:val="001B0AA8"/>
    <w:rPr>
      <w:rFonts w:ascii="Times New Roman" w:eastAsia="Calibri" w:hAnsi="Times New Roman" w:cs="Times New Roman"/>
      <w:sz w:val="24"/>
    </w:rPr>
  </w:style>
  <w:style w:type="character" w:styleId="Odkaznakoment">
    <w:name w:val="annotation reference"/>
    <w:basedOn w:val="Standardnpsmoodstavce"/>
    <w:uiPriority w:val="99"/>
    <w:semiHidden/>
    <w:unhideWhenUsed/>
    <w:rsid w:val="002225A6"/>
    <w:rPr>
      <w:sz w:val="16"/>
      <w:szCs w:val="16"/>
    </w:rPr>
  </w:style>
  <w:style w:type="paragraph" w:styleId="Textkomente">
    <w:name w:val="annotation text"/>
    <w:basedOn w:val="Normln"/>
    <w:link w:val="TextkomenteChar"/>
    <w:uiPriority w:val="99"/>
    <w:semiHidden/>
    <w:unhideWhenUsed/>
    <w:rsid w:val="002225A6"/>
    <w:rPr>
      <w:sz w:val="20"/>
      <w:szCs w:val="20"/>
    </w:rPr>
  </w:style>
  <w:style w:type="character" w:customStyle="1" w:styleId="TextkomenteChar">
    <w:name w:val="Text komentáře Char"/>
    <w:basedOn w:val="Standardnpsmoodstavce"/>
    <w:link w:val="Textkomente"/>
    <w:uiPriority w:val="99"/>
    <w:semiHidden/>
    <w:rsid w:val="002225A6"/>
    <w:rPr>
      <w:rFonts w:ascii="Times New Roman" w:eastAsia="Calibri"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2225A6"/>
    <w:rPr>
      <w:b/>
      <w:bCs/>
    </w:rPr>
  </w:style>
  <w:style w:type="character" w:customStyle="1" w:styleId="PedmtkomenteChar">
    <w:name w:val="Předmět komentáře Char"/>
    <w:basedOn w:val="TextkomenteChar"/>
    <w:link w:val="Pedmtkomente"/>
    <w:uiPriority w:val="99"/>
    <w:semiHidden/>
    <w:rsid w:val="002225A6"/>
    <w:rPr>
      <w:rFonts w:ascii="Times New Roman" w:eastAsia="Calibri" w:hAnsi="Times New Roman" w:cs="Times New Roman"/>
      <w:b/>
      <w:bCs/>
      <w:sz w:val="20"/>
      <w:szCs w:val="20"/>
    </w:rPr>
  </w:style>
  <w:style w:type="paragraph" w:styleId="Revize">
    <w:name w:val="Revision"/>
    <w:hidden/>
    <w:uiPriority w:val="99"/>
    <w:semiHidden/>
    <w:rsid w:val="005C0171"/>
    <w:pPr>
      <w:spacing w:after="0" w:line="240" w:lineRule="auto"/>
    </w:pPr>
    <w:rPr>
      <w:rFonts w:ascii="Times New Roman" w:eastAsia="Calibri" w:hAnsi="Times New Roman" w:cs="Times New Roman"/>
      <w:sz w:val="24"/>
    </w:rPr>
  </w:style>
  <w:style w:type="paragraph" w:customStyle="1" w:styleId="Zkladntextodsazen21">
    <w:name w:val="Základní text odsazený 21"/>
    <w:basedOn w:val="Normln"/>
    <w:rsid w:val="003A7880"/>
    <w:pPr>
      <w:suppressAutoHyphens/>
      <w:ind w:left="397" w:hanging="397"/>
      <w:jc w:val="both"/>
    </w:pPr>
    <w:rPr>
      <w:rFonts w:eastAsia="Times New Roman"/>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chotebor.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69AEB-EB84-4092-B99C-6DE6BF7A8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2774</Words>
  <Characters>16367</Characters>
  <Application>Microsoft Office Word</Application>
  <DocSecurity>8</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Dvořák Luboš</dc:creator>
  <cp:keywords/>
  <dc:description/>
  <cp:lastModifiedBy>Průša Václav</cp:lastModifiedBy>
  <cp:revision>20</cp:revision>
  <cp:lastPrinted>2025-06-12T11:29:00Z</cp:lastPrinted>
  <dcterms:created xsi:type="dcterms:W3CDTF">2025-06-03T06:55:00Z</dcterms:created>
  <dcterms:modified xsi:type="dcterms:W3CDTF">2025-09-01T08:43:00Z</dcterms:modified>
</cp:coreProperties>
</file>